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00B" w:rsidRPr="006E37B5" w:rsidRDefault="00896C14" w:rsidP="006E37B5">
      <w:r>
        <w:rPr>
          <w:noProof/>
        </w:rPr>
        <w:drawing>
          <wp:inline distT="0" distB="0" distL="0" distR="0" wp14:anchorId="206FBE82">
            <wp:extent cx="6429375" cy="1418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5062" cy="1426466"/>
                    </a:xfrm>
                    <a:prstGeom prst="rect">
                      <a:avLst/>
                    </a:prstGeom>
                    <a:noFill/>
                  </pic:spPr>
                </pic:pic>
              </a:graphicData>
            </a:graphic>
          </wp:inline>
        </w:drawing>
      </w:r>
    </w:p>
    <w:p w:rsidR="001720B9" w:rsidRPr="00181752" w:rsidRDefault="001720B9" w:rsidP="00E211EA">
      <w:pPr>
        <w:spacing w:after="120"/>
        <w:jc w:val="center"/>
        <w:rPr>
          <w:rFonts w:ascii="Arial Black" w:eastAsia="Verdana" w:hAnsi="Arial Black" w:cs="Arial"/>
          <w:b/>
          <w:bCs/>
          <w:color w:val="0070C0"/>
          <w:kern w:val="24"/>
          <w:sz w:val="24"/>
          <w:szCs w:val="36"/>
        </w:rPr>
      </w:pPr>
      <w:r w:rsidRPr="00181752">
        <w:rPr>
          <w:rFonts w:ascii="Arial Black" w:eastAsia="Verdana" w:hAnsi="Arial Black" w:cs="Arial"/>
          <w:b/>
          <w:bCs/>
          <w:color w:val="0070C0"/>
          <w:kern w:val="24"/>
          <w:sz w:val="24"/>
          <w:szCs w:val="36"/>
        </w:rPr>
        <w:t>Licensure of International Board Certified Lactation Consultants (IBCLCs):</w:t>
      </w:r>
      <w:r w:rsidRPr="00181752">
        <w:rPr>
          <w:rFonts w:ascii="Arial Black" w:eastAsia="Verdana" w:hAnsi="Arial Black" w:cs="Arial"/>
          <w:b/>
          <w:bCs/>
          <w:color w:val="0070C0"/>
          <w:kern w:val="24"/>
          <w:sz w:val="24"/>
          <w:szCs w:val="36"/>
        </w:rPr>
        <w:br/>
        <w:t>Summary for Physicians</w:t>
      </w:r>
    </w:p>
    <w:p w:rsidR="00E211EA" w:rsidRPr="00CF15F2" w:rsidRDefault="00CF15F2" w:rsidP="00E730C1">
      <w:pPr>
        <w:spacing w:after="120"/>
        <w:jc w:val="center"/>
        <w:rPr>
          <w:rFonts w:ascii="Arial Black" w:eastAsia="Verdana" w:hAnsi="Arial Black" w:cs="Arial"/>
          <w:bCs/>
          <w:outline/>
          <w:color w:val="C45911" w:themeColor="accent2" w:themeShade="BF"/>
          <w:kern w:val="24"/>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15F2">
        <w:rPr>
          <w:rFonts w:ascii="Arial Black" w:eastAsia="Verdana" w:hAnsi="Arial Black" w:cs="Arial"/>
          <w:bCs/>
          <w:color w:val="C45911" w:themeColor="accent2" w:themeShade="BF"/>
          <w:kern w:val="24"/>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SENATE BILL 763: </w:t>
      </w:r>
      <w:r w:rsidR="00212293" w:rsidRPr="00CF15F2">
        <w:rPr>
          <w:rFonts w:ascii="Arial Black" w:eastAsia="Verdana" w:hAnsi="Arial Black" w:cs="Arial"/>
          <w:bCs/>
          <w:outline/>
          <w:color w:val="C45911" w:themeColor="accent2" w:themeShade="BF"/>
          <w:kern w:val="24"/>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w:t>
      </w:r>
      <w:r w:rsidR="00570AE7" w:rsidRPr="00CF15F2">
        <w:rPr>
          <w:rFonts w:ascii="Arial Black" w:eastAsia="Verdana" w:hAnsi="Arial Black" w:cs="Arial"/>
          <w:bCs/>
          <w:outline/>
          <w:color w:val="C45911" w:themeColor="accent2" w:themeShade="BF"/>
          <w:kern w:val="24"/>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12293" w:rsidRPr="00CF15F2">
        <w:rPr>
          <w:rFonts w:ascii="Arial Black" w:eastAsia="Verdana" w:hAnsi="Arial Black" w:cs="Arial"/>
          <w:bCs/>
          <w:outline/>
          <w:color w:val="C45911" w:themeColor="accent2" w:themeShade="BF"/>
          <w:kern w:val="24"/>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LICENSURE OF THE IBCLC</w:t>
      </w:r>
    </w:p>
    <w:p w:rsidR="00E730C1" w:rsidRDefault="00E730C1" w:rsidP="00E730C1">
      <w:pPr>
        <w:spacing w:after="120" w:line="240" w:lineRule="auto"/>
        <w:rPr>
          <w:b/>
          <w:color w:val="0070C0"/>
        </w:rPr>
      </w:pPr>
    </w:p>
    <w:p w:rsidR="00E730C1" w:rsidRDefault="001720B9" w:rsidP="00E730C1">
      <w:pPr>
        <w:spacing w:after="120" w:line="240" w:lineRule="auto"/>
        <w:rPr>
          <w:b/>
          <w:color w:val="0070C0"/>
        </w:rPr>
      </w:pPr>
      <w:r w:rsidRPr="00A15E79">
        <w:rPr>
          <w:b/>
          <w:color w:val="0070C0"/>
        </w:rPr>
        <w:t>IBCLCS are collaborative members of the heal</w:t>
      </w:r>
      <w:r w:rsidR="00E730C1">
        <w:rPr>
          <w:b/>
          <w:color w:val="0070C0"/>
        </w:rPr>
        <w:t>thcare team whose professional C</w:t>
      </w:r>
      <w:r w:rsidRPr="00A15E79">
        <w:rPr>
          <w:b/>
          <w:color w:val="0070C0"/>
        </w:rPr>
        <w:t>ode</w:t>
      </w:r>
      <w:r w:rsidR="00E730C1">
        <w:rPr>
          <w:b/>
          <w:color w:val="0070C0"/>
        </w:rPr>
        <w:t xml:space="preserve"> of Conduct and Scope of Practice require</w:t>
      </w:r>
      <w:r w:rsidRPr="00A15E79">
        <w:rPr>
          <w:b/>
          <w:color w:val="0070C0"/>
        </w:rPr>
        <w:t xml:space="preserve"> </w:t>
      </w:r>
      <w:r w:rsidRPr="00DA0BEC">
        <w:rPr>
          <w:b/>
          <w:i/>
          <w:color w:val="0070C0"/>
        </w:rPr>
        <w:t>accurate documentation and reporting</w:t>
      </w:r>
      <w:r w:rsidRPr="00A15E79">
        <w:rPr>
          <w:b/>
          <w:color w:val="0070C0"/>
        </w:rPr>
        <w:t xml:space="preserve"> to the primary healthcare provider.</w:t>
      </w:r>
      <w:r w:rsidR="00951C2E">
        <w:rPr>
          <w:rStyle w:val="EndnoteReference"/>
          <w:b/>
          <w:color w:val="0070C0"/>
        </w:rPr>
        <w:endnoteReference w:id="1"/>
      </w:r>
      <w:r w:rsidRPr="00A15E79">
        <w:rPr>
          <w:b/>
          <w:color w:val="0070C0"/>
        </w:rPr>
        <w:t xml:space="preserve"> </w:t>
      </w:r>
    </w:p>
    <w:p w:rsidR="001720B9" w:rsidRPr="00A15E79" w:rsidRDefault="00E730C1" w:rsidP="00E730C1">
      <w:pPr>
        <w:spacing w:after="120" w:line="240" w:lineRule="auto"/>
        <w:rPr>
          <w:b/>
          <w:color w:val="0070C0"/>
        </w:rPr>
      </w:pPr>
      <w:r w:rsidRPr="00E730C1">
        <w:rPr>
          <w:b/>
          <w:color w:val="0070C0"/>
        </w:rPr>
        <w:t>We propose inclusion of documentation and report</w:t>
      </w:r>
      <w:r>
        <w:rPr>
          <w:b/>
          <w:color w:val="0070C0"/>
        </w:rPr>
        <w:t xml:space="preserve">ing requirements from the IBLCE </w:t>
      </w:r>
      <w:r w:rsidRPr="00E730C1">
        <w:rPr>
          <w:b/>
          <w:color w:val="0070C0"/>
        </w:rPr>
        <w:t>into the</w:t>
      </w:r>
      <w:r>
        <w:rPr>
          <w:b/>
          <w:color w:val="0070C0"/>
        </w:rPr>
        <w:t xml:space="preserve"> Nursing</w:t>
      </w:r>
      <w:r w:rsidRPr="00E730C1">
        <w:rPr>
          <w:b/>
          <w:color w:val="0070C0"/>
        </w:rPr>
        <w:t xml:space="preserve"> Board regulations for lactation consultants.   </w:t>
      </w:r>
    </w:p>
    <w:p w:rsidR="00B947BA" w:rsidRPr="00A15E79" w:rsidRDefault="001720B9" w:rsidP="00181752">
      <w:pPr>
        <w:spacing w:after="120" w:line="240" w:lineRule="auto"/>
        <w:rPr>
          <w:b/>
          <w:color w:val="0070C0"/>
        </w:rPr>
      </w:pPr>
      <w:r w:rsidRPr="00A15E79">
        <w:rPr>
          <w:b/>
          <w:color w:val="0070C0"/>
        </w:rPr>
        <w:t xml:space="preserve">IBCLC licensure will increase access </w:t>
      </w:r>
      <w:r w:rsidR="00933267" w:rsidRPr="00A15E79">
        <w:rPr>
          <w:b/>
          <w:color w:val="0070C0"/>
        </w:rPr>
        <w:t xml:space="preserve">to the </w:t>
      </w:r>
      <w:r w:rsidR="000134D4">
        <w:rPr>
          <w:b/>
          <w:color w:val="0070C0"/>
        </w:rPr>
        <w:t>most qualified</w:t>
      </w:r>
      <w:r w:rsidRPr="00A15E79">
        <w:rPr>
          <w:b/>
          <w:color w:val="0070C0"/>
        </w:rPr>
        <w:t xml:space="preserve"> and vetted lactation </w:t>
      </w:r>
      <w:r w:rsidR="00933267" w:rsidRPr="00A15E79">
        <w:rPr>
          <w:b/>
          <w:color w:val="0070C0"/>
        </w:rPr>
        <w:t xml:space="preserve">care </w:t>
      </w:r>
      <w:r w:rsidRPr="00A15E79">
        <w:rPr>
          <w:b/>
          <w:color w:val="0070C0"/>
        </w:rPr>
        <w:t>providers.</w:t>
      </w:r>
      <w:r w:rsidR="00206725">
        <w:rPr>
          <w:rStyle w:val="EndnoteReference"/>
          <w:b/>
          <w:color w:val="0070C0"/>
        </w:rPr>
        <w:endnoteReference w:id="2"/>
      </w:r>
    </w:p>
    <w:p w:rsidR="00E730C1" w:rsidRDefault="009574EC" w:rsidP="00706DD0">
      <w:pPr>
        <w:spacing w:after="120" w:line="240" w:lineRule="auto"/>
        <w:rPr>
          <w:rFonts w:ascii="Eras Bold ITC" w:hAnsi="Eras Bold ITC"/>
          <w:sz w:val="24"/>
        </w:rPr>
      </w:pPr>
      <w:r>
        <w:rPr>
          <w:rFonts w:ascii="Eras Bold ITC" w:hAnsi="Eras Bold ITC"/>
          <w:noProof/>
          <w:sz w:val="24"/>
        </w:rPr>
        <w:drawing>
          <wp:anchor distT="0" distB="0" distL="114300" distR="114300" simplePos="0" relativeHeight="251663360" behindDoc="0" locked="0" layoutInCell="1" allowOverlap="1" wp14:anchorId="153EAC45">
            <wp:simplePos x="0" y="0"/>
            <wp:positionH relativeFrom="margin">
              <wp:align>left</wp:align>
            </wp:positionH>
            <wp:positionV relativeFrom="paragraph">
              <wp:posOffset>149860</wp:posOffset>
            </wp:positionV>
            <wp:extent cx="3190875" cy="1842135"/>
            <wp:effectExtent l="0" t="0" r="9525" b="571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90875" cy="1842135"/>
                    </a:xfrm>
                    <a:prstGeom prst="rect">
                      <a:avLst/>
                    </a:prstGeom>
                    <a:noFill/>
                  </pic:spPr>
                </pic:pic>
              </a:graphicData>
            </a:graphic>
            <wp14:sizeRelH relativeFrom="margin">
              <wp14:pctWidth>0</wp14:pctWidth>
            </wp14:sizeRelH>
            <wp14:sizeRelV relativeFrom="margin">
              <wp14:pctHeight>0</wp14:pctHeight>
            </wp14:sizeRelV>
          </wp:anchor>
        </w:drawing>
      </w:r>
    </w:p>
    <w:p w:rsidR="00032384" w:rsidRPr="00E730C1" w:rsidRDefault="00032384" w:rsidP="00706DD0">
      <w:pPr>
        <w:spacing w:after="120" w:line="240" w:lineRule="auto"/>
        <w:rPr>
          <w:rFonts w:ascii="Eras Bold ITC" w:hAnsi="Eras Bold ITC"/>
          <w:sz w:val="24"/>
        </w:rPr>
      </w:pPr>
      <w:r w:rsidRPr="00FF672F">
        <w:rPr>
          <w:rFonts w:ascii="Eras Bold ITC" w:hAnsi="Eras Bold ITC"/>
        </w:rPr>
        <w:t>Poor duration rates signify the need for lactation support.</w:t>
      </w:r>
      <w:r w:rsidR="00951C2E">
        <w:rPr>
          <w:rStyle w:val="EndnoteReference"/>
          <w:rFonts w:ascii="Eras Bold ITC" w:hAnsi="Eras Bold ITC"/>
        </w:rPr>
        <w:endnoteReference w:id="3"/>
      </w:r>
    </w:p>
    <w:p w:rsidR="001720B9" w:rsidRPr="00FF672F" w:rsidRDefault="001720B9" w:rsidP="00706DD0">
      <w:pPr>
        <w:spacing w:after="120" w:line="240" w:lineRule="auto"/>
      </w:pPr>
      <w:r w:rsidRPr="00FF672F">
        <w:t xml:space="preserve">Breastfeeding families </w:t>
      </w:r>
      <w:bookmarkStart w:id="0" w:name="_GoBack"/>
      <w:bookmarkEnd w:id="0"/>
      <w:r w:rsidRPr="00FF672F">
        <w:t>want and need professional lactation support as a standard of care in hospitals and after discharge.</w:t>
      </w:r>
      <w:r w:rsidR="00206725">
        <w:rPr>
          <w:rStyle w:val="EndnoteReference"/>
        </w:rPr>
        <w:endnoteReference w:id="4"/>
      </w:r>
      <w:r w:rsidRPr="00FF672F">
        <w:t xml:space="preserve"> </w:t>
      </w:r>
    </w:p>
    <w:p w:rsidR="007B600B" w:rsidRPr="00FF672F" w:rsidRDefault="00951C2E" w:rsidP="00B947BA">
      <w:pPr>
        <w:spacing w:after="120" w:line="240" w:lineRule="auto"/>
        <w:rPr>
          <w:b/>
          <w:noProof/>
          <w:color w:val="0070C0"/>
          <w:sz w:val="24"/>
        </w:rPr>
      </w:pPr>
      <w:r>
        <w:rPr>
          <w:noProof/>
        </w:rPr>
        <mc:AlternateContent>
          <mc:Choice Requires="wps">
            <w:drawing>
              <wp:anchor distT="0" distB="0" distL="114300" distR="114300" simplePos="0" relativeHeight="251660288" behindDoc="0" locked="0" layoutInCell="1" allowOverlap="1" wp14:anchorId="2284DCAA" wp14:editId="5E1225AC">
                <wp:simplePos x="0" y="0"/>
                <wp:positionH relativeFrom="column">
                  <wp:posOffset>3543300</wp:posOffset>
                </wp:positionH>
                <wp:positionV relativeFrom="paragraph">
                  <wp:posOffset>567055</wp:posOffset>
                </wp:positionV>
                <wp:extent cx="2743200" cy="2133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213360"/>
                        </a:xfrm>
                        <a:prstGeom prst="rect">
                          <a:avLst/>
                        </a:prstGeom>
                        <a:solidFill>
                          <a:prstClr val="white"/>
                        </a:solidFill>
                        <a:ln>
                          <a:noFill/>
                        </a:ln>
                      </wps:spPr>
                      <wps:txbx>
                        <w:txbxContent>
                          <w:p w:rsidR="009C355D" w:rsidRDefault="009C355D" w:rsidP="009C355D">
                            <w:pPr>
                              <w:pStyle w:val="Caption"/>
                            </w:pPr>
                            <w:r>
                              <w:t xml:space="preserve">Figure </w:t>
                            </w:r>
                            <w:r w:rsidR="00FB2D6A">
                              <w:fldChar w:fldCharType="begin"/>
                            </w:r>
                            <w:r w:rsidR="00FB2D6A">
                              <w:instrText xml:space="preserve"> SEQ Figure \* ARABIC </w:instrText>
                            </w:r>
                            <w:r w:rsidR="00FB2D6A">
                              <w:fldChar w:fldCharType="separate"/>
                            </w:r>
                            <w:r w:rsidR="0070478C">
                              <w:rPr>
                                <w:noProof/>
                              </w:rPr>
                              <w:t>1</w:t>
                            </w:r>
                            <w:r w:rsidR="00FB2D6A">
                              <w:rPr>
                                <w:noProof/>
                              </w:rPr>
                              <w:fldChar w:fldCharType="end"/>
                            </w:r>
                            <w:r>
                              <w:t xml:space="preserve"> CDC Breastfeeding Report Card </w:t>
                            </w:r>
                          </w:p>
                          <w:p w:rsidR="004D6265" w:rsidRPr="004D6265" w:rsidRDefault="004D6265" w:rsidP="004D6265"/>
                          <w:p w:rsidR="004D6265" w:rsidRPr="004D6265" w:rsidRDefault="004D6265" w:rsidP="004D626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4DCAA" id="_x0000_t202" coordsize="21600,21600" o:spt="202" path="m,l,21600r21600,l21600,xe">
                <v:stroke joinstyle="miter"/>
                <v:path gradientshapeok="t" o:connecttype="rect"/>
              </v:shapetype>
              <v:shape id="Text Box 2" o:spid="_x0000_s1026" type="#_x0000_t202" style="position:absolute;margin-left:279pt;margin-top:44.65pt;width:3in;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" stroked="f">
                <v:textbox inset="0,0,0,0">
                  <w:txbxContent>
                    <w:p w:rsidR="009C355D" w:rsidRDefault="009C355D" w:rsidP="009C355D">
                      <w:pPr>
                        <w:pStyle w:val="Caption"/>
                      </w:pPr>
                      <w:r>
                        <w:t xml:space="preserve">Figure </w:t>
                      </w:r>
                      <w:r w:rsidR="00FB2D6A">
                        <w:fldChar w:fldCharType="begin"/>
                      </w:r>
                      <w:r w:rsidR="00FB2D6A">
                        <w:instrText xml:space="preserve"> SEQ Figure \* ARABIC </w:instrText>
                      </w:r>
                      <w:r w:rsidR="00FB2D6A">
                        <w:fldChar w:fldCharType="separate"/>
                      </w:r>
                      <w:r w:rsidR="0070478C">
                        <w:rPr>
                          <w:noProof/>
                        </w:rPr>
                        <w:t>1</w:t>
                      </w:r>
                      <w:r w:rsidR="00FB2D6A">
                        <w:rPr>
                          <w:noProof/>
                        </w:rPr>
                        <w:fldChar w:fldCharType="end"/>
                      </w:r>
                      <w:r>
                        <w:t xml:space="preserve"> CDC Breastfeeding Report Card </w:t>
                      </w:r>
                    </w:p>
                    <w:p w:rsidR="004D6265" w:rsidRPr="004D6265" w:rsidRDefault="004D6265" w:rsidP="004D6265"/>
                    <w:p w:rsidR="004D6265" w:rsidRPr="004D6265" w:rsidRDefault="004D6265" w:rsidP="004D6265"/>
                  </w:txbxContent>
                </v:textbox>
                <w10:wrap type="square"/>
              </v:shape>
            </w:pict>
          </mc:Fallback>
        </mc:AlternateContent>
      </w:r>
      <w:r w:rsidR="001720B9" w:rsidRPr="00FF672F">
        <w:t>IBCLCs offer evidence-based clinical lactation care to enable successful breastfeeding, fulfilling a public health imperative.</w:t>
      </w:r>
      <w:r w:rsidR="00074BB9">
        <w:rPr>
          <w:rStyle w:val="EndnoteReference"/>
        </w:rPr>
        <w:endnoteReference w:id="5"/>
      </w:r>
      <w:r w:rsidR="00032384" w:rsidRPr="00FF672F">
        <w:rPr>
          <w:b/>
          <w:noProof/>
          <w:color w:val="0070C0"/>
          <w:sz w:val="24"/>
        </w:rPr>
        <w:t xml:space="preserve"> </w:t>
      </w:r>
    </w:p>
    <w:p w:rsidR="00FF672F" w:rsidRDefault="00FF672F" w:rsidP="00B947BA">
      <w:pPr>
        <w:spacing w:after="120" w:line="240" w:lineRule="auto"/>
        <w:rPr>
          <w:sz w:val="24"/>
        </w:rPr>
      </w:pPr>
    </w:p>
    <w:p w:rsidR="001720B9" w:rsidRPr="00FF672F" w:rsidRDefault="00706DD0" w:rsidP="00A15E79">
      <w:pPr>
        <w:jc w:val="both"/>
        <w:rPr>
          <w:b/>
          <w:color w:val="0070C0"/>
        </w:rPr>
      </w:pPr>
      <w:r w:rsidRPr="00FF672F">
        <w:rPr>
          <w:b/>
          <w:color w:val="0070C0"/>
        </w:rPr>
        <w:t>IBCLCs can provide a valuable service for physicians, enhancing primary care services in the medical home.</w:t>
      </w:r>
    </w:p>
    <w:p w:rsidR="007B600B" w:rsidRPr="00215F74" w:rsidRDefault="007B600B" w:rsidP="007B600B">
      <w:pPr>
        <w:pStyle w:val="ListParagraph"/>
        <w:numPr>
          <w:ilvl w:val="0"/>
          <w:numId w:val="3"/>
        </w:numPr>
      </w:pPr>
      <w:r w:rsidRPr="00FF672F">
        <w:t xml:space="preserve">Licensure supports the </w:t>
      </w:r>
      <w:r w:rsidRPr="00215F74">
        <w:t xml:space="preserve">integration of the IBCLC into </w:t>
      </w:r>
      <w:r w:rsidR="005B7398" w:rsidRPr="00215F74">
        <w:t xml:space="preserve">a </w:t>
      </w:r>
      <w:r w:rsidR="00224C12" w:rsidRPr="00215F74">
        <w:t xml:space="preserve">standard healthcare practice to </w:t>
      </w:r>
      <w:r w:rsidR="00224C12" w:rsidRPr="00215F74">
        <w:rPr>
          <w:i/>
        </w:rPr>
        <w:t>prevent harm</w:t>
      </w:r>
      <w:r w:rsidR="00036A46">
        <w:rPr>
          <w:i/>
        </w:rPr>
        <w:t xml:space="preserve"> </w:t>
      </w:r>
      <w:r w:rsidR="00224C12" w:rsidRPr="00215F74">
        <w:t xml:space="preserve">from </w:t>
      </w:r>
      <w:r w:rsidR="00DB7A81" w:rsidRPr="00215F74">
        <w:t>poor</w:t>
      </w:r>
      <w:r w:rsidR="00E97E06" w:rsidRPr="00215F74">
        <w:t xml:space="preserve"> feeding to</w:t>
      </w:r>
      <w:r w:rsidR="00224C12" w:rsidRPr="00215F74">
        <w:rPr>
          <w:i/>
        </w:rPr>
        <w:t xml:space="preserve"> safely</w:t>
      </w:r>
      <w:r w:rsidR="00224C12" w:rsidRPr="00215F74">
        <w:t xml:space="preserve"> maintain exclusive breastfeeding and</w:t>
      </w:r>
      <w:r w:rsidR="00E97E06" w:rsidRPr="00215F74">
        <w:t xml:space="preserve"> to</w:t>
      </w:r>
      <w:r w:rsidR="00036A46">
        <w:t xml:space="preserve"> extend any breastfeeding.</w:t>
      </w:r>
      <w:r w:rsidR="00036A46">
        <w:rPr>
          <w:rStyle w:val="EndnoteReference"/>
          <w:i/>
        </w:rPr>
        <w:endnoteReference w:id="6"/>
      </w:r>
    </w:p>
    <w:p w:rsidR="00706DD0" w:rsidRPr="00215F74" w:rsidRDefault="005B7398" w:rsidP="00706DD0">
      <w:pPr>
        <w:pStyle w:val="ListParagraph"/>
        <w:numPr>
          <w:ilvl w:val="0"/>
          <w:numId w:val="3"/>
        </w:numPr>
        <w:spacing w:after="0" w:line="240" w:lineRule="auto"/>
        <w:textAlignment w:val="baseline"/>
        <w:rPr>
          <w:rFonts w:eastAsia="Times New Roman" w:cstheme="minorHAnsi"/>
        </w:rPr>
      </w:pPr>
      <w:r w:rsidRPr="00215F74">
        <w:rPr>
          <w:rFonts w:eastAsia="+mn-ea" w:cstheme="minorHAnsi"/>
          <w:color w:val="000000"/>
          <w:kern w:val="24"/>
        </w:rPr>
        <w:t>IBCLCs work</w:t>
      </w:r>
      <w:r w:rsidR="00706DD0" w:rsidRPr="00215F74">
        <w:rPr>
          <w:rFonts w:eastAsia="+mn-ea" w:cstheme="minorHAnsi"/>
          <w:color w:val="000000"/>
          <w:kern w:val="24"/>
        </w:rPr>
        <w:t xml:space="preserve"> collaboratively</w:t>
      </w:r>
      <w:r w:rsidR="0007100B" w:rsidRPr="00215F74">
        <w:rPr>
          <w:rFonts w:eastAsia="+mn-ea" w:cstheme="minorHAnsi"/>
          <w:color w:val="000000"/>
          <w:kern w:val="24"/>
        </w:rPr>
        <w:t xml:space="preserve"> with physicians</w:t>
      </w:r>
      <w:r w:rsidR="00706DD0" w:rsidRPr="00215F74">
        <w:rPr>
          <w:rFonts w:eastAsia="+mn-ea" w:cstheme="minorHAnsi"/>
          <w:color w:val="000000"/>
          <w:kern w:val="24"/>
        </w:rPr>
        <w:t xml:space="preserve"> in hospitals, physician offices, clinics, private practices,</w:t>
      </w:r>
      <w:r w:rsidR="0007100B" w:rsidRPr="00215F74">
        <w:rPr>
          <w:rFonts w:eastAsia="+mn-ea" w:cstheme="minorHAnsi"/>
          <w:color w:val="000000"/>
          <w:kern w:val="24"/>
        </w:rPr>
        <w:t xml:space="preserve"> WIC and public health settings and are required to document and report to the primary care providers.</w:t>
      </w:r>
      <w:r w:rsidR="000E0FD4">
        <w:rPr>
          <w:rStyle w:val="EndnoteReference"/>
          <w:rFonts w:eastAsia="+mn-ea" w:cstheme="minorHAnsi"/>
          <w:color w:val="000000"/>
          <w:kern w:val="24"/>
        </w:rPr>
        <w:endnoteReference w:id="7"/>
      </w:r>
      <w:r w:rsidR="0007100B" w:rsidRPr="00215F74">
        <w:rPr>
          <w:rFonts w:eastAsia="+mn-ea" w:cstheme="minorHAnsi"/>
          <w:color w:val="000000"/>
          <w:kern w:val="24"/>
        </w:rPr>
        <w:t xml:space="preserve"> </w:t>
      </w:r>
      <w:r w:rsidR="00706DD0" w:rsidRPr="00215F74">
        <w:rPr>
          <w:rFonts w:eastAsia="+mn-ea" w:cstheme="minorHAnsi"/>
          <w:color w:val="000000"/>
          <w:kern w:val="24"/>
        </w:rPr>
        <w:t xml:space="preserve">  </w:t>
      </w:r>
    </w:p>
    <w:p w:rsidR="00706DD0" w:rsidRPr="00FF672F" w:rsidRDefault="00706DD0" w:rsidP="00706DD0">
      <w:pPr>
        <w:pStyle w:val="ListParagraph"/>
        <w:numPr>
          <w:ilvl w:val="0"/>
          <w:numId w:val="3"/>
        </w:numPr>
        <w:spacing w:after="0" w:line="240" w:lineRule="auto"/>
        <w:textAlignment w:val="baseline"/>
        <w:rPr>
          <w:rFonts w:eastAsia="Times New Roman" w:cstheme="minorHAnsi"/>
        </w:rPr>
      </w:pPr>
      <w:r w:rsidRPr="00215F74">
        <w:rPr>
          <w:rFonts w:eastAsia="+mn-ea" w:cstheme="minorHAnsi"/>
          <w:color w:val="000000"/>
          <w:kern w:val="24"/>
        </w:rPr>
        <w:t>IBCLCs do not encroach on the scope of practice of physicians, nurses, midwives or any other</w:t>
      </w:r>
      <w:r w:rsidR="00C958A3">
        <w:rPr>
          <w:rFonts w:eastAsia="+mn-ea" w:cstheme="minorHAnsi"/>
          <w:color w:val="000000"/>
          <w:kern w:val="24"/>
        </w:rPr>
        <w:t xml:space="preserve"> licensed</w:t>
      </w:r>
      <w:r w:rsidRPr="00FF672F">
        <w:rPr>
          <w:rFonts w:eastAsia="+mn-ea" w:cstheme="minorHAnsi"/>
          <w:color w:val="000000"/>
          <w:kern w:val="24"/>
        </w:rPr>
        <w:t xml:space="preserve"> healthcare provider.</w:t>
      </w:r>
      <w:r w:rsidR="00151F11">
        <w:rPr>
          <w:rStyle w:val="EndnoteReference"/>
          <w:rFonts w:eastAsia="+mn-ea" w:cstheme="minorHAnsi"/>
          <w:color w:val="000000"/>
          <w:kern w:val="24"/>
        </w:rPr>
        <w:endnoteReference w:id="8"/>
      </w:r>
    </w:p>
    <w:p w:rsidR="00706DD0" w:rsidRPr="00FF672F" w:rsidRDefault="00706DD0" w:rsidP="00706DD0">
      <w:pPr>
        <w:pStyle w:val="ListParagraph"/>
        <w:numPr>
          <w:ilvl w:val="0"/>
          <w:numId w:val="3"/>
        </w:numPr>
        <w:spacing w:after="0" w:line="240" w:lineRule="auto"/>
        <w:textAlignment w:val="baseline"/>
        <w:rPr>
          <w:rFonts w:eastAsia="Times New Roman" w:cstheme="minorHAnsi"/>
        </w:rPr>
      </w:pPr>
      <w:r w:rsidRPr="00FF672F">
        <w:rPr>
          <w:rFonts w:eastAsia="+mn-ea" w:cstheme="minorHAnsi"/>
          <w:color w:val="000000"/>
          <w:kern w:val="24"/>
        </w:rPr>
        <w:t>Licensure of IBCLCs will enable physicians to direct-bill for lactation care in their offices, saving physician time and increasing profitability</w:t>
      </w:r>
      <w:r w:rsidR="003E7F2C">
        <w:rPr>
          <w:rFonts w:eastAsia="+mn-ea" w:cstheme="minorHAnsi"/>
          <w:color w:val="000000"/>
          <w:kern w:val="24"/>
        </w:rPr>
        <w:t xml:space="preserve"> </w:t>
      </w:r>
      <w:r w:rsidR="00C958A3">
        <w:rPr>
          <w:rFonts w:eastAsia="+mn-ea" w:cstheme="minorHAnsi"/>
          <w:color w:val="000000"/>
          <w:kern w:val="24"/>
        </w:rPr>
        <w:t>while</w:t>
      </w:r>
      <w:r w:rsidR="003E7F2C" w:rsidRPr="00215F74">
        <w:rPr>
          <w:rFonts w:eastAsia="+mn-ea" w:cstheme="minorHAnsi"/>
          <w:color w:val="000000"/>
          <w:kern w:val="24"/>
        </w:rPr>
        <w:t xml:space="preserve"> improving patient satisfaction</w:t>
      </w:r>
      <w:r w:rsidRPr="00215F74">
        <w:rPr>
          <w:rFonts w:eastAsia="+mn-ea" w:cstheme="minorHAnsi"/>
          <w:color w:val="000000"/>
          <w:kern w:val="24"/>
        </w:rPr>
        <w:t>.</w:t>
      </w:r>
      <w:r w:rsidR="00036A46">
        <w:rPr>
          <w:rStyle w:val="EndnoteReference"/>
          <w:rFonts w:eastAsia="+mn-ea" w:cstheme="minorHAnsi"/>
          <w:color w:val="000000"/>
          <w:kern w:val="24"/>
        </w:rPr>
        <w:endnoteReference w:id="9"/>
      </w:r>
    </w:p>
    <w:p w:rsidR="00706DD0" w:rsidRPr="00FF672F" w:rsidRDefault="00706DD0" w:rsidP="00706DD0">
      <w:pPr>
        <w:pStyle w:val="ListParagraph"/>
        <w:numPr>
          <w:ilvl w:val="0"/>
          <w:numId w:val="3"/>
        </w:numPr>
        <w:spacing w:after="0" w:line="240" w:lineRule="auto"/>
        <w:textAlignment w:val="baseline"/>
        <w:rPr>
          <w:rFonts w:eastAsia="Times New Roman" w:cstheme="minorHAnsi"/>
        </w:rPr>
      </w:pPr>
      <w:r w:rsidRPr="00FF672F">
        <w:rPr>
          <w:rFonts w:eastAsia="+mn-ea" w:cstheme="minorHAnsi"/>
          <w:color w:val="000000"/>
          <w:kern w:val="24"/>
        </w:rPr>
        <w:t>IBCLC care may reduce sick visits,</w:t>
      </w:r>
      <w:r w:rsidR="003E7F2C">
        <w:rPr>
          <w:rFonts w:eastAsia="+mn-ea" w:cstheme="minorHAnsi"/>
          <w:color w:val="000000"/>
          <w:kern w:val="24"/>
        </w:rPr>
        <w:t xml:space="preserve"> especially for feeding difficulties,</w:t>
      </w:r>
      <w:r w:rsidRPr="00FF672F">
        <w:rPr>
          <w:rFonts w:eastAsia="+mn-ea" w:cstheme="minorHAnsi"/>
          <w:color w:val="000000"/>
          <w:kern w:val="24"/>
        </w:rPr>
        <w:t xml:space="preserve"> </w:t>
      </w:r>
      <w:r w:rsidR="00E97E06">
        <w:rPr>
          <w:rFonts w:eastAsia="+mn-ea" w:cstheme="minorHAnsi"/>
          <w:color w:val="000000"/>
          <w:kern w:val="24"/>
        </w:rPr>
        <w:t xml:space="preserve">thereby </w:t>
      </w:r>
      <w:r w:rsidRPr="00FF672F">
        <w:rPr>
          <w:rFonts w:eastAsia="+mn-ea" w:cstheme="minorHAnsi"/>
          <w:color w:val="000000"/>
          <w:kern w:val="24"/>
        </w:rPr>
        <w:t>supporting capitation limits and facilitating the goals of high quality, cost-effective healthcare.</w:t>
      </w:r>
      <w:r w:rsidR="002C034A">
        <w:rPr>
          <w:rStyle w:val="EndnoteReference"/>
          <w:rFonts w:eastAsia="+mn-ea" w:cstheme="minorHAnsi"/>
          <w:color w:val="000000"/>
          <w:kern w:val="24"/>
        </w:rPr>
        <w:endnoteReference w:id="10"/>
      </w:r>
    </w:p>
    <w:p w:rsidR="00EF6CA7" w:rsidRPr="00A97CB1" w:rsidRDefault="00EF6CA7" w:rsidP="00EF6CA7">
      <w:pPr>
        <w:pStyle w:val="ListParagraph"/>
        <w:numPr>
          <w:ilvl w:val="0"/>
          <w:numId w:val="3"/>
        </w:numPr>
        <w:spacing w:after="0" w:line="240" w:lineRule="auto"/>
        <w:textAlignment w:val="baseline"/>
        <w:rPr>
          <w:rFonts w:eastAsia="Times New Roman" w:cstheme="minorHAnsi"/>
        </w:rPr>
      </w:pPr>
      <w:r>
        <w:rPr>
          <w:rFonts w:eastAsia="+mn-ea" w:cstheme="minorHAnsi"/>
          <w:bCs/>
          <w:color w:val="000000"/>
          <w:kern w:val="24"/>
        </w:rPr>
        <w:t xml:space="preserve">Licensure by the state will identify a </w:t>
      </w:r>
      <w:r w:rsidR="0055597A">
        <w:rPr>
          <w:rFonts w:eastAsia="+mn-ea" w:cstheme="minorHAnsi"/>
          <w:bCs/>
          <w:color w:val="000000"/>
          <w:kern w:val="24"/>
        </w:rPr>
        <w:t xml:space="preserve">highly </w:t>
      </w:r>
      <w:r>
        <w:rPr>
          <w:rFonts w:eastAsia="+mn-ea" w:cstheme="minorHAnsi"/>
          <w:bCs/>
          <w:color w:val="000000"/>
          <w:kern w:val="24"/>
        </w:rPr>
        <w:t>qualified</w:t>
      </w:r>
      <w:r w:rsidRPr="00A97CB1">
        <w:rPr>
          <w:rFonts w:eastAsia="+mn-ea" w:cstheme="minorHAnsi"/>
          <w:bCs/>
          <w:color w:val="000000"/>
          <w:kern w:val="24"/>
        </w:rPr>
        <w:t xml:space="preserve"> lactation professional</w:t>
      </w:r>
      <w:r w:rsidR="0055597A">
        <w:rPr>
          <w:rStyle w:val="EndnoteReference"/>
          <w:rFonts w:eastAsia="+mn-ea" w:cstheme="minorHAnsi"/>
          <w:bCs/>
          <w:color w:val="000000"/>
          <w:kern w:val="24"/>
        </w:rPr>
        <w:endnoteReference w:id="11"/>
      </w:r>
      <w:r w:rsidRPr="00A97CB1">
        <w:rPr>
          <w:rFonts w:eastAsia="+mn-ea" w:cstheme="minorHAnsi"/>
          <w:bCs/>
          <w:color w:val="000000"/>
          <w:kern w:val="24"/>
        </w:rPr>
        <w:t xml:space="preserve"> </w:t>
      </w:r>
      <w:r>
        <w:rPr>
          <w:rFonts w:eastAsia="+mn-ea" w:cstheme="minorHAnsi"/>
          <w:bCs/>
          <w:color w:val="000000"/>
          <w:kern w:val="24"/>
        </w:rPr>
        <w:t>to alleviate physician concerns regarding negligent referral.</w:t>
      </w:r>
      <w:r w:rsidR="00151F11">
        <w:rPr>
          <w:rStyle w:val="EndnoteReference"/>
          <w:rFonts w:eastAsia="+mn-ea" w:cstheme="minorHAnsi"/>
          <w:bCs/>
          <w:color w:val="000000"/>
          <w:kern w:val="24"/>
        </w:rPr>
        <w:endnoteReference w:id="12"/>
      </w:r>
      <w:r>
        <w:rPr>
          <w:rFonts w:eastAsia="+mn-ea" w:cstheme="minorHAnsi"/>
          <w:bCs/>
          <w:color w:val="000000"/>
          <w:kern w:val="24"/>
        </w:rPr>
        <w:t xml:space="preserve"> </w:t>
      </w:r>
      <w:r w:rsidRPr="00A97CB1">
        <w:rPr>
          <w:rFonts w:eastAsia="+mn-ea" w:cstheme="minorHAnsi"/>
          <w:bCs/>
          <w:color w:val="000000"/>
          <w:kern w:val="24"/>
        </w:rPr>
        <w:t xml:space="preserve"> </w:t>
      </w:r>
    </w:p>
    <w:p w:rsidR="00C958A3" w:rsidRPr="00C958A3" w:rsidRDefault="00706DD0" w:rsidP="00706DD0">
      <w:pPr>
        <w:pStyle w:val="ListParagraph"/>
        <w:numPr>
          <w:ilvl w:val="0"/>
          <w:numId w:val="3"/>
        </w:numPr>
        <w:spacing w:after="0" w:line="240" w:lineRule="auto"/>
        <w:textAlignment w:val="baseline"/>
        <w:rPr>
          <w:rFonts w:eastAsia="Times New Roman" w:cstheme="minorHAnsi"/>
        </w:rPr>
      </w:pPr>
      <w:r w:rsidRPr="00FF672F">
        <w:rPr>
          <w:rFonts w:eastAsia="+mn-ea" w:cstheme="minorHAnsi"/>
          <w:color w:val="000000"/>
          <w:kern w:val="24"/>
        </w:rPr>
        <w:t>State licensure meets insurer criteria and gov</w:t>
      </w:r>
      <w:r w:rsidR="00C958A3">
        <w:rPr>
          <w:rFonts w:eastAsia="+mn-ea" w:cstheme="minorHAnsi"/>
          <w:color w:val="000000"/>
          <w:kern w:val="24"/>
        </w:rPr>
        <w:t>ernment regulations for provid</w:t>
      </w:r>
      <w:r w:rsidRPr="00FF672F">
        <w:rPr>
          <w:rFonts w:eastAsia="+mn-ea" w:cstheme="minorHAnsi"/>
          <w:color w:val="000000"/>
          <w:kern w:val="24"/>
        </w:rPr>
        <w:t>e</w:t>
      </w:r>
      <w:r w:rsidR="00C958A3">
        <w:rPr>
          <w:rFonts w:eastAsia="+mn-ea" w:cstheme="minorHAnsi"/>
          <w:color w:val="000000"/>
          <w:kern w:val="24"/>
        </w:rPr>
        <w:t>r</w:t>
      </w:r>
      <w:r w:rsidRPr="00FF672F">
        <w:rPr>
          <w:rFonts w:eastAsia="+mn-ea" w:cstheme="minorHAnsi"/>
          <w:color w:val="000000"/>
          <w:kern w:val="24"/>
        </w:rPr>
        <w:t xml:space="preserve"> c</w:t>
      </w:r>
      <w:r w:rsidR="00C958A3">
        <w:rPr>
          <w:rFonts w:eastAsia="+mn-ea" w:cstheme="minorHAnsi"/>
          <w:color w:val="000000"/>
          <w:kern w:val="24"/>
        </w:rPr>
        <w:t>redentialing.</w:t>
      </w:r>
      <w:r w:rsidR="00C958A3" w:rsidRPr="00C958A3">
        <w:rPr>
          <w:rStyle w:val="EndnoteReference"/>
          <w:rFonts w:eastAsia="+mn-ea" w:cstheme="minorHAnsi"/>
          <w:color w:val="000000"/>
          <w:kern w:val="24"/>
        </w:rPr>
        <w:t xml:space="preserve"> </w:t>
      </w:r>
      <w:r w:rsidR="00C958A3">
        <w:rPr>
          <w:rStyle w:val="EndnoteReference"/>
          <w:rFonts w:eastAsia="+mn-ea" w:cstheme="minorHAnsi"/>
          <w:color w:val="000000"/>
          <w:kern w:val="24"/>
        </w:rPr>
        <w:endnoteReference w:id="13"/>
      </w:r>
      <w:r w:rsidR="00C958A3">
        <w:rPr>
          <w:rFonts w:eastAsia="+mn-ea" w:cstheme="minorHAnsi"/>
          <w:color w:val="000000"/>
          <w:kern w:val="24"/>
        </w:rPr>
        <w:t xml:space="preserve">  </w:t>
      </w:r>
    </w:p>
    <w:p w:rsidR="00706DD0" w:rsidRPr="00FF672F" w:rsidRDefault="00C958A3" w:rsidP="00706DD0">
      <w:pPr>
        <w:pStyle w:val="ListParagraph"/>
        <w:numPr>
          <w:ilvl w:val="0"/>
          <w:numId w:val="3"/>
        </w:numPr>
        <w:spacing w:after="0" w:line="240" w:lineRule="auto"/>
        <w:textAlignment w:val="baseline"/>
        <w:rPr>
          <w:rFonts w:eastAsia="Times New Roman" w:cstheme="minorHAnsi"/>
        </w:rPr>
      </w:pPr>
      <w:r>
        <w:rPr>
          <w:rFonts w:eastAsia="+mn-ea" w:cstheme="minorHAnsi"/>
          <w:color w:val="000000"/>
          <w:kern w:val="24"/>
        </w:rPr>
        <w:lastRenderedPageBreak/>
        <w:t>Third-party r</w:t>
      </w:r>
      <w:r w:rsidR="00EF6CA7">
        <w:rPr>
          <w:rFonts w:eastAsia="+mn-ea" w:cstheme="minorHAnsi"/>
          <w:color w:val="000000"/>
          <w:kern w:val="24"/>
        </w:rPr>
        <w:t>eimbursement</w:t>
      </w:r>
      <w:r>
        <w:rPr>
          <w:rFonts w:eastAsia="+mn-ea" w:cstheme="minorHAnsi"/>
          <w:color w:val="000000"/>
          <w:kern w:val="24"/>
        </w:rPr>
        <w:t xml:space="preserve"> facilitates</w:t>
      </w:r>
      <w:r w:rsidR="00EF6CA7" w:rsidRPr="00A97CB1">
        <w:rPr>
          <w:rFonts w:eastAsia="+mn-ea" w:cstheme="minorHAnsi"/>
          <w:bCs/>
          <w:color w:val="000000"/>
          <w:kern w:val="24"/>
        </w:rPr>
        <w:t xml:space="preserve"> raci</w:t>
      </w:r>
      <w:r>
        <w:rPr>
          <w:rFonts w:eastAsia="+mn-ea" w:cstheme="minorHAnsi"/>
          <w:bCs/>
          <w:color w:val="000000"/>
          <w:kern w:val="24"/>
        </w:rPr>
        <w:t>al and socioeconomic healthcare equity</w:t>
      </w:r>
      <w:r w:rsidR="00EF6CA7" w:rsidRPr="00A97CB1">
        <w:rPr>
          <w:rFonts w:eastAsia="+mn-ea" w:cstheme="minorHAnsi"/>
          <w:bCs/>
          <w:color w:val="000000"/>
          <w:kern w:val="24"/>
        </w:rPr>
        <w:t>.</w:t>
      </w:r>
      <w:r w:rsidR="00151F11">
        <w:rPr>
          <w:rStyle w:val="EndnoteReference"/>
          <w:rFonts w:eastAsia="+mn-ea" w:cstheme="minorHAnsi"/>
          <w:bCs/>
          <w:color w:val="000000"/>
          <w:kern w:val="24"/>
        </w:rPr>
        <w:endnoteReference w:id="14"/>
      </w:r>
    </w:p>
    <w:p w:rsidR="00546007" w:rsidRPr="00A15E79" w:rsidRDefault="00FA3E14" w:rsidP="00FF672F">
      <w:pPr>
        <w:spacing w:after="120" w:line="240" w:lineRule="auto"/>
        <w:textAlignment w:val="baseline"/>
        <w:rPr>
          <w:rFonts w:eastAsia="Times New Roman" w:cstheme="minorHAnsi"/>
          <w:b/>
          <w:color w:val="0070C0"/>
        </w:rPr>
      </w:pPr>
      <w:r w:rsidRPr="00FF672F">
        <w:rPr>
          <w:rFonts w:eastAsia="Times New Roman" w:cstheme="minorHAnsi"/>
          <w:b/>
          <w:color w:val="0070C0"/>
        </w:rPr>
        <w:t>Breastfeeding problems persist and result in weaning without lactation care</w:t>
      </w:r>
    </w:p>
    <w:p w:rsidR="00FA3E14" w:rsidRPr="00FF672F" w:rsidRDefault="00FA3E14" w:rsidP="00596ED1">
      <w:pPr>
        <w:spacing w:after="80" w:line="240" w:lineRule="auto"/>
        <w:textAlignment w:val="baseline"/>
        <w:rPr>
          <w:rFonts w:eastAsia="Times New Roman" w:cstheme="minorHAnsi"/>
          <w:szCs w:val="20"/>
        </w:rPr>
      </w:pPr>
      <w:r w:rsidRPr="00FF672F">
        <w:rPr>
          <w:rFonts w:ascii="Segoe UI Symbol" w:eastAsia="Times New Roman" w:hAnsi="Segoe UI Symbol" w:cs="Segoe UI Symbol"/>
          <w:szCs w:val="20"/>
        </w:rPr>
        <w:t>✔</w:t>
      </w:r>
      <w:r w:rsidR="00F0421D">
        <w:rPr>
          <w:rFonts w:eastAsia="Times New Roman" w:cstheme="minorHAnsi"/>
          <w:szCs w:val="20"/>
        </w:rPr>
        <w:t xml:space="preserve"> </w:t>
      </w:r>
      <w:r w:rsidR="00F1361D">
        <w:rPr>
          <w:rFonts w:eastAsia="Times New Roman" w:cstheme="minorHAnsi"/>
          <w:szCs w:val="20"/>
        </w:rPr>
        <w:t>8</w:t>
      </w:r>
      <w:r w:rsidR="00F0421D">
        <w:rPr>
          <w:rFonts w:eastAsia="Times New Roman" w:cstheme="minorHAnsi"/>
          <w:szCs w:val="20"/>
        </w:rPr>
        <w:t>0</w:t>
      </w:r>
      <w:r w:rsidRPr="00FF672F">
        <w:rPr>
          <w:rFonts w:eastAsia="Times New Roman" w:cstheme="minorHAnsi"/>
          <w:szCs w:val="20"/>
        </w:rPr>
        <w:t>% of PA mothers want to breastfeed</w:t>
      </w:r>
      <w:r w:rsidR="003E7F2C">
        <w:rPr>
          <w:rFonts w:eastAsia="Times New Roman" w:cstheme="minorHAnsi"/>
          <w:szCs w:val="20"/>
        </w:rPr>
        <w:t>.</w:t>
      </w:r>
      <w:r w:rsidR="00F1361D">
        <w:rPr>
          <w:rStyle w:val="EndnoteReference"/>
          <w:rFonts w:eastAsia="Times New Roman" w:cstheme="minorHAnsi"/>
          <w:szCs w:val="20"/>
        </w:rPr>
        <w:endnoteReference w:id="15"/>
      </w:r>
    </w:p>
    <w:p w:rsidR="00FA3E14" w:rsidRPr="00FF672F" w:rsidRDefault="00FA3E14" w:rsidP="00596ED1">
      <w:pPr>
        <w:spacing w:after="80" w:line="240" w:lineRule="auto"/>
        <w:textAlignment w:val="baseline"/>
        <w:rPr>
          <w:rFonts w:eastAsia="Times New Roman" w:cstheme="minorHAnsi"/>
          <w:szCs w:val="20"/>
        </w:rPr>
      </w:pPr>
      <w:r w:rsidRPr="00FF672F">
        <w:rPr>
          <w:rFonts w:ascii="Segoe UI Symbol" w:eastAsia="Times New Roman" w:hAnsi="Segoe UI Symbol" w:cs="Segoe UI Symbol"/>
          <w:szCs w:val="20"/>
        </w:rPr>
        <w:t>✔</w:t>
      </w:r>
      <w:r w:rsidRPr="00FF672F">
        <w:rPr>
          <w:rFonts w:eastAsia="Times New Roman" w:cstheme="minorHAnsi"/>
          <w:szCs w:val="20"/>
        </w:rPr>
        <w:t xml:space="preserve"> 71% of mothers’ experience breastfeeding problems during</w:t>
      </w:r>
      <w:r w:rsidR="00E97E06">
        <w:rPr>
          <w:rFonts w:eastAsia="Times New Roman" w:cstheme="minorHAnsi"/>
          <w:szCs w:val="20"/>
        </w:rPr>
        <w:t xml:space="preserve"> their</w:t>
      </w:r>
      <w:r w:rsidRPr="00FF672F">
        <w:rPr>
          <w:rFonts w:eastAsia="Times New Roman" w:cstheme="minorHAnsi"/>
          <w:szCs w:val="20"/>
        </w:rPr>
        <w:t xml:space="preserve"> hospital stay.</w:t>
      </w:r>
      <w:r w:rsidR="00F1361D">
        <w:rPr>
          <w:rStyle w:val="EndnoteReference"/>
          <w:rFonts w:eastAsia="Times New Roman" w:cstheme="minorHAnsi"/>
          <w:szCs w:val="20"/>
        </w:rPr>
        <w:endnoteReference w:id="16"/>
      </w:r>
      <w:r w:rsidRPr="00FF672F">
        <w:rPr>
          <w:rFonts w:eastAsia="Times New Roman" w:cstheme="minorHAnsi"/>
          <w:szCs w:val="20"/>
        </w:rPr>
        <w:t xml:space="preserve"> </w:t>
      </w:r>
    </w:p>
    <w:p w:rsidR="00FA3E14" w:rsidRPr="00FF672F" w:rsidRDefault="00FA3E14" w:rsidP="00596ED1">
      <w:pPr>
        <w:spacing w:after="80" w:line="240" w:lineRule="auto"/>
        <w:textAlignment w:val="baseline"/>
        <w:rPr>
          <w:rFonts w:eastAsia="Times New Roman" w:cstheme="minorHAnsi"/>
          <w:szCs w:val="20"/>
        </w:rPr>
      </w:pPr>
      <w:r w:rsidRPr="00FF672F">
        <w:rPr>
          <w:rFonts w:ascii="Segoe UI Symbol" w:eastAsia="Times New Roman" w:hAnsi="Segoe UI Symbol" w:cs="Segoe UI Symbol"/>
          <w:szCs w:val="20"/>
        </w:rPr>
        <w:t>✔</w:t>
      </w:r>
      <w:r w:rsidRPr="00FF672F">
        <w:rPr>
          <w:rFonts w:eastAsia="Times New Roman" w:cstheme="minorHAnsi"/>
          <w:szCs w:val="20"/>
        </w:rPr>
        <w:t xml:space="preserve"> 92% of first-time mothers and 83% of ALL mothers have problems in the week after hospital discharge.</w:t>
      </w:r>
      <w:r w:rsidR="00F1361D">
        <w:rPr>
          <w:rStyle w:val="EndnoteReference"/>
          <w:rFonts w:eastAsia="Times New Roman" w:cstheme="minorHAnsi"/>
          <w:szCs w:val="20"/>
        </w:rPr>
        <w:endnoteReference w:id="17"/>
      </w:r>
    </w:p>
    <w:p w:rsidR="00BD5C59" w:rsidRPr="00A97CB1" w:rsidRDefault="00BD5C59" w:rsidP="00BD5C59">
      <w:pPr>
        <w:spacing w:after="80" w:line="240" w:lineRule="auto"/>
        <w:textAlignment w:val="baseline"/>
        <w:rPr>
          <w:rFonts w:eastAsia="Times New Roman" w:cstheme="minorHAnsi"/>
          <w:szCs w:val="20"/>
        </w:rPr>
      </w:pPr>
      <w:r w:rsidRPr="00A97CB1">
        <w:rPr>
          <w:rFonts w:ascii="Segoe UI Symbol" w:eastAsia="Times New Roman" w:hAnsi="Segoe UI Symbol" w:cs="Segoe UI Symbol"/>
          <w:szCs w:val="20"/>
        </w:rPr>
        <w:t>✔</w:t>
      </w:r>
      <w:r w:rsidRPr="00A97CB1">
        <w:rPr>
          <w:rFonts w:eastAsia="Times New Roman" w:cstheme="minorHAnsi"/>
          <w:szCs w:val="20"/>
        </w:rPr>
        <w:t xml:space="preserve"> 60% of mothers wean before meeting their own goals.</w:t>
      </w:r>
      <w:r>
        <w:rPr>
          <w:rStyle w:val="EndnoteReference"/>
          <w:rFonts w:eastAsia="Times New Roman" w:cstheme="minorHAnsi"/>
          <w:szCs w:val="20"/>
        </w:rPr>
        <w:endnoteReference w:id="18"/>
      </w:r>
    </w:p>
    <w:p w:rsidR="00AB2CB9" w:rsidRDefault="00FA3E14" w:rsidP="00596ED1">
      <w:pPr>
        <w:spacing w:after="80" w:line="240" w:lineRule="auto"/>
        <w:textAlignment w:val="baseline"/>
        <w:rPr>
          <w:rFonts w:eastAsia="Times New Roman" w:cstheme="minorHAnsi"/>
          <w:szCs w:val="20"/>
        </w:rPr>
      </w:pPr>
      <w:r w:rsidRPr="00FF672F">
        <w:rPr>
          <w:rFonts w:ascii="Segoe UI Symbol" w:eastAsia="Times New Roman" w:hAnsi="Segoe UI Symbol" w:cs="Segoe UI Symbol"/>
          <w:szCs w:val="20"/>
        </w:rPr>
        <w:t>✔</w:t>
      </w:r>
      <w:r w:rsidRPr="00FF672F">
        <w:rPr>
          <w:rFonts w:eastAsia="Times New Roman" w:cstheme="minorHAnsi"/>
          <w:szCs w:val="20"/>
        </w:rPr>
        <w:t xml:space="preserve"> Mothers without knowledgeable lactation support wean before they plan, depriving themselves and their </w:t>
      </w:r>
      <w:r w:rsidR="00AB2CB9">
        <w:rPr>
          <w:rFonts w:eastAsia="Times New Roman" w:cstheme="minorHAnsi"/>
          <w:szCs w:val="20"/>
        </w:rPr>
        <w:t xml:space="preserve"> </w:t>
      </w:r>
    </w:p>
    <w:p w:rsidR="00FA3E14" w:rsidRDefault="00AB2CB9" w:rsidP="00596ED1">
      <w:pPr>
        <w:spacing w:after="80" w:line="240" w:lineRule="auto"/>
        <w:textAlignment w:val="baseline"/>
        <w:rPr>
          <w:rFonts w:eastAsia="Times New Roman" w:cstheme="minorHAnsi"/>
          <w:szCs w:val="20"/>
        </w:rPr>
      </w:pPr>
      <w:r>
        <w:rPr>
          <w:rFonts w:eastAsia="Times New Roman" w:cstheme="minorHAnsi"/>
          <w:szCs w:val="20"/>
        </w:rPr>
        <w:t xml:space="preserve">     </w:t>
      </w:r>
      <w:r w:rsidR="00FA3E14" w:rsidRPr="00FF672F">
        <w:rPr>
          <w:rFonts w:eastAsia="Times New Roman" w:cstheme="minorHAnsi"/>
          <w:szCs w:val="20"/>
        </w:rPr>
        <w:t>babies of the health benefits of breastfeeding and risking postpartum depression</w:t>
      </w:r>
      <w:r w:rsidR="00F1361D">
        <w:rPr>
          <w:rStyle w:val="EndnoteReference"/>
          <w:rFonts w:eastAsia="Times New Roman" w:cstheme="minorHAnsi"/>
          <w:szCs w:val="20"/>
        </w:rPr>
        <w:endnoteReference w:id="19"/>
      </w:r>
      <w:r w:rsidR="00FA3E14" w:rsidRPr="00FF672F">
        <w:rPr>
          <w:rFonts w:eastAsia="Times New Roman" w:cstheme="minorHAnsi"/>
          <w:szCs w:val="20"/>
        </w:rPr>
        <w:t>.</w:t>
      </w:r>
    </w:p>
    <w:p w:rsidR="00245F59" w:rsidRPr="00FF672F" w:rsidRDefault="00245F59" w:rsidP="00596ED1">
      <w:pPr>
        <w:spacing w:after="80" w:line="240" w:lineRule="auto"/>
        <w:textAlignment w:val="baseline"/>
        <w:rPr>
          <w:rFonts w:eastAsia="Times New Roman" w:cstheme="minorHAnsi"/>
          <w:szCs w:val="20"/>
        </w:rPr>
      </w:pPr>
    </w:p>
    <w:p w:rsidR="009C355D" w:rsidRPr="00181752" w:rsidRDefault="00FF672F" w:rsidP="00181752">
      <w:pPr>
        <w:spacing w:after="120" w:line="240" w:lineRule="auto"/>
        <w:jc w:val="center"/>
        <w:textAlignment w:val="baseline"/>
        <w:rPr>
          <w:rFonts w:eastAsia="Times New Roman" w:cstheme="minorHAnsi"/>
          <w:b/>
          <w:szCs w:val="20"/>
        </w:rPr>
      </w:pPr>
      <w:r w:rsidRPr="00243585">
        <w:rPr>
          <w:rFonts w:eastAsia="Times New Roman" w:cstheme="minorHAnsi"/>
          <w:noProof/>
          <w:szCs w:val="20"/>
        </w:rPr>
        <w:drawing>
          <wp:inline distT="0" distB="0" distL="0" distR="0" wp14:anchorId="1FC66A74" wp14:editId="19EEB0DF">
            <wp:extent cx="5343525" cy="2213932"/>
            <wp:effectExtent l="19050" t="19050" r="9525" b="15240"/>
            <wp:docPr id="10" name="Picture 10" descr="C:\Users\Judith Gutowski\OneDrive\Documents\breastfeeding graphics\bf problems graphic chantry wag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 Gutowski\OneDrive\Documents\breastfeeding graphics\bf problems graphic chantry wagner.png"/>
                    <pic:cNvPicPr>
                      <a:picLocks noChangeAspect="1" noChangeArrowheads="1"/>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394068" cy="2234873"/>
                    </a:xfrm>
                    <a:prstGeom prst="rect">
                      <a:avLst/>
                    </a:prstGeom>
                    <a:noFill/>
                    <a:ln w="12700">
                      <a:solidFill>
                        <a:schemeClr val="accent1">
                          <a:lumMod val="50000"/>
                        </a:schemeClr>
                      </a:solidFill>
                    </a:ln>
                  </pic:spPr>
                </pic:pic>
              </a:graphicData>
            </a:graphic>
          </wp:inline>
        </w:drawing>
      </w:r>
    </w:p>
    <w:p w:rsidR="00FF672F" w:rsidRPr="00A15E79" w:rsidRDefault="009C355D" w:rsidP="00A15E79">
      <w:pPr>
        <w:pStyle w:val="Caption"/>
        <w:jc w:val="center"/>
        <w:rPr>
          <w:rFonts w:eastAsia="Times New Roman" w:cstheme="minorHAnsi"/>
          <w:szCs w:val="20"/>
        </w:rPr>
      </w:pPr>
      <w:r>
        <w:t xml:space="preserve">Figure </w:t>
      </w:r>
      <w:r w:rsidR="00FB2D6A">
        <w:fldChar w:fldCharType="begin"/>
      </w:r>
      <w:r w:rsidR="00FB2D6A">
        <w:instrText xml:space="preserve"> SEQ Figure \* ARABIC </w:instrText>
      </w:r>
      <w:r w:rsidR="00FB2D6A">
        <w:fldChar w:fldCharType="separate"/>
      </w:r>
      <w:r w:rsidR="0070478C">
        <w:rPr>
          <w:noProof/>
        </w:rPr>
        <w:t>2</w:t>
      </w:r>
      <w:r w:rsidR="00FB2D6A">
        <w:rPr>
          <w:noProof/>
        </w:rPr>
        <w:fldChar w:fldCharType="end"/>
      </w:r>
      <w:r>
        <w:t xml:space="preserve"> </w:t>
      </w:r>
      <w:r w:rsidRPr="009C355D">
        <w:t>Erin A. W</w:t>
      </w:r>
      <w:r>
        <w:t xml:space="preserve">agner et al. Pediatrics 2013;13: e865-e875 </w:t>
      </w:r>
      <w:r w:rsidRPr="009C355D">
        <w:t>©2013 by American Academy of Pediatrics</w:t>
      </w:r>
    </w:p>
    <w:p w:rsidR="00BA1A7D" w:rsidRDefault="00BA1A7D" w:rsidP="00EC4350">
      <w:pPr>
        <w:spacing w:after="0" w:line="240" w:lineRule="auto"/>
        <w:ind w:right="720"/>
        <w:jc w:val="center"/>
        <w:textAlignment w:val="baseline"/>
        <w:rPr>
          <w:rFonts w:cstheme="minorHAnsi"/>
          <w:szCs w:val="20"/>
        </w:rPr>
      </w:pPr>
      <w:r w:rsidRPr="00F27316">
        <w:rPr>
          <w:rFonts w:cstheme="minorHAnsi"/>
          <w:szCs w:val="20"/>
        </w:rPr>
        <w:t>Just a few conta</w:t>
      </w:r>
      <w:r w:rsidR="00EC4350">
        <w:rPr>
          <w:rFonts w:cstheme="minorHAnsi"/>
          <w:szCs w:val="20"/>
        </w:rPr>
        <w:t xml:space="preserve">cts with an IBCLC </w:t>
      </w:r>
      <w:r w:rsidRPr="00E9044C">
        <w:rPr>
          <w:rFonts w:cstheme="minorHAnsi"/>
          <w:b/>
          <w:szCs w:val="20"/>
        </w:rPr>
        <w:t>triples</w:t>
      </w:r>
      <w:r>
        <w:rPr>
          <w:rFonts w:cstheme="minorHAnsi"/>
          <w:szCs w:val="20"/>
        </w:rPr>
        <w:t xml:space="preserve"> the</w:t>
      </w:r>
      <w:r w:rsidRPr="00F27316">
        <w:rPr>
          <w:rFonts w:cstheme="minorHAnsi"/>
          <w:szCs w:val="20"/>
        </w:rPr>
        <w:t xml:space="preserve"> likelihood of breastfeeding at one year.</w:t>
      </w:r>
      <w:r w:rsidR="00F1361D">
        <w:rPr>
          <w:rStyle w:val="EndnoteReference"/>
          <w:rFonts w:cstheme="minorHAnsi"/>
          <w:szCs w:val="20"/>
        </w:rPr>
        <w:endnoteReference w:id="20"/>
      </w:r>
    </w:p>
    <w:p w:rsidR="00F27316" w:rsidRDefault="00706DD0" w:rsidP="00BA1A7D">
      <w:pPr>
        <w:spacing w:after="0" w:line="240" w:lineRule="auto"/>
        <w:jc w:val="center"/>
        <w:textAlignment w:val="baseline"/>
        <w:rPr>
          <w:rStyle w:val="Hyperlink"/>
          <w:rFonts w:cstheme="minorHAnsi"/>
          <w:color w:val="auto"/>
          <w:szCs w:val="20"/>
          <w:u w:val="none"/>
        </w:rPr>
      </w:pPr>
      <w:r w:rsidRPr="005B7398">
        <w:rPr>
          <w:rFonts w:eastAsia="+mn-ea" w:cstheme="minorHAnsi"/>
          <w:b/>
          <w:bCs/>
          <w:color w:val="0070C0"/>
          <w:kern w:val="24"/>
          <w:szCs w:val="20"/>
        </w:rPr>
        <w:t>Efficacy of the IBCLC</w:t>
      </w:r>
      <w:r w:rsidR="005B7398">
        <w:rPr>
          <w:rFonts w:eastAsia="+mn-ea" w:cstheme="minorHAnsi"/>
          <w:b/>
          <w:bCs/>
          <w:color w:val="0070C0"/>
          <w:kern w:val="24"/>
          <w:szCs w:val="20"/>
        </w:rPr>
        <w:t xml:space="preserve"> to improve breastfeeding initiation, intensity and duration</w:t>
      </w:r>
      <w:r w:rsidRPr="005B7398">
        <w:rPr>
          <w:rFonts w:eastAsia="+mn-ea" w:cstheme="minorHAnsi"/>
          <w:b/>
          <w:bCs/>
          <w:color w:val="0070C0"/>
          <w:kern w:val="24"/>
          <w:szCs w:val="20"/>
        </w:rPr>
        <w:t xml:space="preserve"> is established by over 40 studies </w:t>
      </w:r>
      <w:r w:rsidR="005B7398">
        <w:rPr>
          <w:rFonts w:eastAsia="+mn-ea" w:cstheme="minorHAnsi"/>
          <w:b/>
          <w:bCs/>
          <w:color w:val="0070C0"/>
          <w:kern w:val="24"/>
          <w:szCs w:val="20"/>
        </w:rPr>
        <w:t xml:space="preserve">available at: </w:t>
      </w:r>
      <w:r w:rsidR="00DB7A81">
        <w:rPr>
          <w:rFonts w:eastAsia="+mn-ea" w:cstheme="minorHAnsi"/>
          <w:b/>
          <w:bCs/>
          <w:color w:val="0070C0"/>
          <w:kern w:val="24"/>
          <w:szCs w:val="20"/>
        </w:rPr>
        <w:t xml:space="preserve"> </w:t>
      </w:r>
      <w:r w:rsidRPr="00181752">
        <w:rPr>
          <w:rFonts w:cstheme="minorHAnsi"/>
          <w:b/>
          <w:szCs w:val="20"/>
        </w:rPr>
        <w:t>http://tinyurl.com/IBCLCefficacy</w:t>
      </w:r>
    </w:p>
    <w:p w:rsidR="00DB7A81" w:rsidRDefault="00DB7A81" w:rsidP="008F4134">
      <w:pPr>
        <w:spacing w:after="0" w:line="240" w:lineRule="auto"/>
        <w:textAlignment w:val="baseline"/>
        <w:rPr>
          <w:rStyle w:val="Hyperlink"/>
          <w:rFonts w:cstheme="minorHAnsi"/>
          <w:color w:val="auto"/>
          <w:szCs w:val="20"/>
          <w:u w:val="none"/>
        </w:rPr>
      </w:pPr>
    </w:p>
    <w:p w:rsidR="00DA0BEC" w:rsidRDefault="003E7F2C" w:rsidP="00E44F37">
      <w:pPr>
        <w:spacing w:after="0" w:line="240" w:lineRule="auto"/>
        <w:jc w:val="center"/>
        <w:textAlignment w:val="baseline"/>
        <w:rPr>
          <w:rStyle w:val="Hyperlink"/>
          <w:rFonts w:cstheme="minorHAnsi"/>
          <w:b/>
          <w:color w:val="auto"/>
          <w:szCs w:val="20"/>
          <w:u w:val="none"/>
        </w:rPr>
      </w:pPr>
      <w:r w:rsidRPr="00215F74">
        <w:rPr>
          <w:rStyle w:val="Hyperlink"/>
          <w:rFonts w:cstheme="minorHAnsi"/>
          <w:b/>
          <w:color w:val="auto"/>
          <w:szCs w:val="20"/>
          <w:u w:val="none"/>
        </w:rPr>
        <w:t>Licensure of the IBCLC within the Pennsylvania Nursing Board ensures</w:t>
      </w:r>
      <w:r w:rsidR="00F27316" w:rsidRPr="00215F74">
        <w:rPr>
          <w:rStyle w:val="Hyperlink"/>
          <w:rFonts w:cstheme="minorHAnsi"/>
          <w:b/>
          <w:color w:val="auto"/>
          <w:szCs w:val="20"/>
          <w:u w:val="none"/>
        </w:rPr>
        <w:t xml:space="preserve"> rigorous preparation</w:t>
      </w:r>
      <w:r w:rsidR="00A520E0">
        <w:rPr>
          <w:rStyle w:val="EndnoteReference"/>
          <w:rFonts w:cstheme="minorHAnsi"/>
          <w:b/>
          <w:szCs w:val="20"/>
        </w:rPr>
        <w:endnoteReference w:id="21"/>
      </w:r>
      <w:r w:rsidR="00F27316" w:rsidRPr="00215F74">
        <w:rPr>
          <w:rStyle w:val="Hyperlink"/>
          <w:rFonts w:cstheme="minorHAnsi"/>
          <w:b/>
          <w:color w:val="auto"/>
          <w:szCs w:val="20"/>
          <w:u w:val="none"/>
        </w:rPr>
        <w:t xml:space="preserve"> for professional and cli</w:t>
      </w:r>
      <w:r w:rsidRPr="00215F74">
        <w:rPr>
          <w:rStyle w:val="Hyperlink"/>
          <w:rFonts w:cstheme="minorHAnsi"/>
          <w:b/>
          <w:color w:val="auto"/>
          <w:szCs w:val="20"/>
          <w:u w:val="none"/>
        </w:rPr>
        <w:t>nical lactation care</w:t>
      </w:r>
      <w:r w:rsidR="00F57C0D" w:rsidRPr="00215F74">
        <w:rPr>
          <w:rStyle w:val="Hyperlink"/>
          <w:rFonts w:cstheme="minorHAnsi"/>
          <w:b/>
          <w:color w:val="auto"/>
          <w:szCs w:val="20"/>
          <w:u w:val="none"/>
        </w:rPr>
        <w:t>,</w:t>
      </w:r>
      <w:r w:rsidR="00596ED1" w:rsidRPr="00215F74">
        <w:rPr>
          <w:rStyle w:val="Hyperlink"/>
          <w:rFonts w:cstheme="minorHAnsi"/>
          <w:b/>
          <w:color w:val="auto"/>
          <w:szCs w:val="20"/>
          <w:u w:val="none"/>
        </w:rPr>
        <w:t xml:space="preserve"> assured</w:t>
      </w:r>
      <w:r w:rsidRPr="00215F74">
        <w:rPr>
          <w:rStyle w:val="Hyperlink"/>
          <w:rFonts w:cstheme="minorHAnsi"/>
          <w:b/>
          <w:color w:val="auto"/>
          <w:szCs w:val="20"/>
          <w:u w:val="none"/>
        </w:rPr>
        <w:t xml:space="preserve"> communication with the primary care team</w:t>
      </w:r>
      <w:r w:rsidR="00F57C0D" w:rsidRPr="00215F74">
        <w:rPr>
          <w:rStyle w:val="Hyperlink"/>
          <w:rFonts w:cstheme="minorHAnsi"/>
          <w:b/>
          <w:color w:val="auto"/>
          <w:szCs w:val="20"/>
          <w:u w:val="none"/>
        </w:rPr>
        <w:t>, and state oversight</w:t>
      </w:r>
      <w:r w:rsidR="00F27316" w:rsidRPr="00215F74">
        <w:rPr>
          <w:rStyle w:val="Hyperlink"/>
          <w:rFonts w:cstheme="minorHAnsi"/>
          <w:b/>
          <w:color w:val="auto"/>
          <w:szCs w:val="20"/>
          <w:u w:val="none"/>
        </w:rPr>
        <w:t>.</w:t>
      </w:r>
    </w:p>
    <w:p w:rsidR="00B0755B" w:rsidRDefault="00B0755B" w:rsidP="00E730C1">
      <w:pPr>
        <w:spacing w:after="0" w:line="240" w:lineRule="auto"/>
        <w:jc w:val="center"/>
        <w:textAlignment w:val="baseline"/>
        <w:rPr>
          <w:rFonts w:cstheme="minorHAnsi"/>
          <w:b/>
          <w:szCs w:val="20"/>
        </w:rPr>
      </w:pPr>
    </w:p>
    <w:p w:rsidR="00E44F37" w:rsidRPr="00E44F37" w:rsidRDefault="00DA0BEC" w:rsidP="00E44F37">
      <w:pPr>
        <w:spacing w:after="0" w:line="240" w:lineRule="auto"/>
        <w:jc w:val="center"/>
        <w:textAlignment w:val="baseline"/>
        <w:rPr>
          <w:rFonts w:cstheme="minorHAnsi"/>
          <w:b/>
          <w:szCs w:val="20"/>
        </w:rPr>
      </w:pPr>
      <w:r w:rsidRPr="00BE4902">
        <w:rPr>
          <w:rStyle w:val="Hyperlink"/>
          <w:rFonts w:cstheme="minorHAnsi"/>
          <w:b/>
          <w:noProof/>
          <w:color w:val="00B0F0"/>
          <w:szCs w:val="20"/>
        </w:rPr>
        <mc:AlternateContent>
          <mc:Choice Requires="wpg">
            <w:drawing>
              <wp:anchor distT="0" distB="0" distL="228600" distR="228600" simplePos="0" relativeHeight="251662336" behindDoc="0" locked="0" layoutInCell="1" allowOverlap="1" wp14:anchorId="03828584" wp14:editId="4148CA2E">
                <wp:simplePos x="0" y="0"/>
                <wp:positionH relativeFrom="margin">
                  <wp:posOffset>66675</wp:posOffset>
                </wp:positionH>
                <wp:positionV relativeFrom="page">
                  <wp:posOffset>6486525</wp:posOffset>
                </wp:positionV>
                <wp:extent cx="4760595" cy="3255645"/>
                <wp:effectExtent l="0" t="0" r="1905" b="1905"/>
                <wp:wrapSquare wrapText="bothSides"/>
                <wp:docPr id="173" name="Group 173"/>
                <wp:cNvGraphicFramePr/>
                <a:graphic xmlns:a="http://schemas.openxmlformats.org/drawingml/2006/main">
                  <a:graphicData uri="http://schemas.microsoft.com/office/word/2010/wordprocessingGroup">
                    <wpg:wgp>
                      <wpg:cNvGrpSpPr/>
                      <wpg:grpSpPr>
                        <a:xfrm>
                          <a:off x="0" y="0"/>
                          <a:ext cx="4760595" cy="3255645"/>
                          <a:chOff x="0" y="19050"/>
                          <a:chExt cx="3167549" cy="4135344"/>
                        </a:xfrm>
                      </wpg:grpSpPr>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37705" y="363656"/>
                            <a:ext cx="3129844" cy="3790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5E79" w:rsidRPr="00A15E79" w:rsidRDefault="00A15E79" w:rsidP="00BE4902">
                              <w:pPr>
                                <w:spacing w:after="0" w:line="240" w:lineRule="auto"/>
                                <w:ind w:left="504"/>
                                <w:jc w:val="right"/>
                                <w:rPr>
                                  <w:b/>
                                  <w:color w:val="0070C0"/>
                                  <w:szCs w:val="24"/>
                                </w:rPr>
                              </w:pPr>
                              <w:r w:rsidRPr="00A15E79">
                                <w:rPr>
                                  <w:b/>
                                  <w:color w:val="0070C0"/>
                                  <w:szCs w:val="24"/>
                                </w:rPr>
                                <w:t xml:space="preserve">INTERNATIONAL </w:t>
                              </w:r>
                              <w:r>
                                <w:rPr>
                                  <w:b/>
                                  <w:color w:val="0070C0"/>
                                  <w:szCs w:val="24"/>
                                </w:rPr>
                                <w:t>BOARD</w:t>
                              </w:r>
                              <w:r w:rsidRPr="00A15E79">
                                <w:rPr>
                                  <w:b/>
                                  <w:color w:val="0070C0"/>
                                  <w:szCs w:val="24"/>
                                </w:rPr>
                                <w:t xml:space="preserve"> CERTIFIED LACTATION CONSULTANT</w:t>
                              </w:r>
                            </w:p>
                            <w:p w:rsidR="00A15E79" w:rsidRDefault="00A15E79" w:rsidP="00BE4902">
                              <w:pPr>
                                <w:spacing w:after="0" w:line="240" w:lineRule="auto"/>
                                <w:ind w:left="504"/>
                                <w:jc w:val="right"/>
                                <w:rPr>
                                  <w:color w:val="0070C0"/>
                                  <w:szCs w:val="24"/>
                                </w:rPr>
                              </w:pPr>
                            </w:p>
                            <w:p w:rsidR="00BE4902" w:rsidRPr="003605DE" w:rsidRDefault="00BE4902" w:rsidP="00BE4902">
                              <w:pPr>
                                <w:spacing w:after="0" w:line="240" w:lineRule="auto"/>
                                <w:ind w:left="504"/>
                                <w:jc w:val="right"/>
                                <w:rPr>
                                  <w:b/>
                                  <w:color w:val="0070C0"/>
                                  <w:szCs w:val="24"/>
                                </w:rPr>
                              </w:pPr>
                              <w:r w:rsidRPr="003605DE">
                                <w:rPr>
                                  <w:b/>
                                  <w:color w:val="0070C0"/>
                                  <w:szCs w:val="24"/>
                                </w:rPr>
                                <w:t xml:space="preserve">SUPERIOR TRAINING, EDUCATION, EXPERTISE </w:t>
                              </w:r>
                            </w:p>
                            <w:p w:rsidR="00E94A7A" w:rsidRDefault="00E94A7A" w:rsidP="00E94A7A">
                              <w:pPr>
                                <w:pStyle w:val="ListParagraph"/>
                                <w:spacing w:after="0" w:line="240" w:lineRule="auto"/>
                                <w:ind w:left="1224"/>
                                <w:jc w:val="right"/>
                                <w:rPr>
                                  <w:color w:val="0070C0"/>
                                  <w:szCs w:val="24"/>
                                </w:rPr>
                              </w:pPr>
                              <w:r w:rsidRPr="00E94A7A">
                                <w:rPr>
                                  <w:color w:val="0070C0"/>
                                  <w:szCs w:val="24"/>
                                </w:rPr>
                                <w:t>These prerequisites are the most stringent in the lactation field.</w:t>
                              </w:r>
                            </w:p>
                            <w:p w:rsidR="00E97E06" w:rsidRDefault="00BE4902" w:rsidP="00E94A7A">
                              <w:pPr>
                                <w:pStyle w:val="ListParagraph"/>
                                <w:numPr>
                                  <w:ilvl w:val="0"/>
                                  <w:numId w:val="7"/>
                                </w:numPr>
                                <w:spacing w:after="0" w:line="240" w:lineRule="auto"/>
                                <w:jc w:val="right"/>
                                <w:rPr>
                                  <w:color w:val="0070C0"/>
                                  <w:szCs w:val="24"/>
                                </w:rPr>
                              </w:pPr>
                              <w:r w:rsidRPr="00E94A7A">
                                <w:rPr>
                                  <w:color w:val="0070C0"/>
                                  <w:szCs w:val="24"/>
                                </w:rPr>
                                <w:t>90 hours of br</w:t>
                              </w:r>
                              <w:r w:rsidR="00E94A7A">
                                <w:rPr>
                                  <w:color w:val="0070C0"/>
                                  <w:szCs w:val="24"/>
                                </w:rPr>
                                <w:t>eastfeeding-specific education</w:t>
                              </w:r>
                            </w:p>
                            <w:p w:rsidR="00E94A7A" w:rsidRDefault="00E97E06" w:rsidP="00E94A7A">
                              <w:pPr>
                                <w:pStyle w:val="ListParagraph"/>
                                <w:numPr>
                                  <w:ilvl w:val="0"/>
                                  <w:numId w:val="7"/>
                                </w:numPr>
                                <w:spacing w:after="0" w:line="240" w:lineRule="auto"/>
                                <w:jc w:val="right"/>
                                <w:rPr>
                                  <w:color w:val="0070C0"/>
                                  <w:szCs w:val="24"/>
                                </w:rPr>
                              </w:pPr>
                              <w:r>
                                <w:rPr>
                                  <w:color w:val="0070C0"/>
                                  <w:szCs w:val="24"/>
                                </w:rPr>
                                <w:t>14 college</w:t>
                              </w:r>
                              <w:r w:rsidR="00354920">
                                <w:rPr>
                                  <w:color w:val="0070C0"/>
                                  <w:szCs w:val="24"/>
                                </w:rPr>
                                <w:t xml:space="preserve"> level</w:t>
                              </w:r>
                              <w:r>
                                <w:rPr>
                                  <w:color w:val="0070C0"/>
                                  <w:szCs w:val="24"/>
                                </w:rPr>
                                <w:t xml:space="preserve"> health science courses</w:t>
                              </w:r>
                              <w:r w:rsidR="00E94A7A" w:rsidRPr="00E94A7A">
                                <w:rPr>
                                  <w:color w:val="0070C0"/>
                                  <w:szCs w:val="24"/>
                                </w:rPr>
                                <w:t xml:space="preserve"> </w:t>
                              </w:r>
                            </w:p>
                            <w:p w:rsidR="00E94A7A" w:rsidRDefault="00BE4902" w:rsidP="00E94A7A">
                              <w:pPr>
                                <w:pStyle w:val="ListParagraph"/>
                                <w:numPr>
                                  <w:ilvl w:val="0"/>
                                  <w:numId w:val="7"/>
                                </w:numPr>
                                <w:spacing w:after="0" w:line="240" w:lineRule="auto"/>
                                <w:jc w:val="right"/>
                                <w:rPr>
                                  <w:color w:val="0070C0"/>
                                  <w:szCs w:val="24"/>
                                </w:rPr>
                              </w:pPr>
                              <w:r w:rsidRPr="00E94A7A">
                                <w:rPr>
                                  <w:color w:val="0070C0"/>
                                  <w:szCs w:val="24"/>
                                </w:rPr>
                                <w:t>300-1000</w:t>
                              </w:r>
                              <w:r w:rsidR="00E94A7A">
                                <w:rPr>
                                  <w:color w:val="0070C0"/>
                                  <w:szCs w:val="24"/>
                                </w:rPr>
                                <w:t xml:space="preserve"> clinical practice hours</w:t>
                              </w:r>
                            </w:p>
                            <w:p w:rsidR="00BE4902" w:rsidRPr="00E94A7A" w:rsidRDefault="00E94A7A" w:rsidP="00E94A7A">
                              <w:pPr>
                                <w:pStyle w:val="ListParagraph"/>
                                <w:numPr>
                                  <w:ilvl w:val="0"/>
                                  <w:numId w:val="7"/>
                                </w:numPr>
                                <w:spacing w:after="0" w:line="240" w:lineRule="auto"/>
                                <w:jc w:val="right"/>
                                <w:rPr>
                                  <w:color w:val="0070C0"/>
                                  <w:szCs w:val="24"/>
                                </w:rPr>
                              </w:pPr>
                              <w:r>
                                <w:rPr>
                                  <w:color w:val="0070C0"/>
                                  <w:szCs w:val="24"/>
                                </w:rPr>
                                <w:t>rigorous exam</w:t>
                              </w:r>
                              <w:r w:rsidR="00BE4902" w:rsidRPr="00E94A7A">
                                <w:rPr>
                                  <w:color w:val="0070C0"/>
                                  <w:szCs w:val="24"/>
                                </w:rPr>
                                <w:t xml:space="preserve"> </w:t>
                              </w:r>
                            </w:p>
                            <w:p w:rsidR="00BE4902" w:rsidRPr="00A15E79" w:rsidRDefault="00BE4902" w:rsidP="00BE4902">
                              <w:pPr>
                                <w:spacing w:after="0" w:line="240" w:lineRule="auto"/>
                                <w:ind w:left="504"/>
                                <w:jc w:val="right"/>
                                <w:rPr>
                                  <w:color w:val="0070C0"/>
                                  <w:szCs w:val="24"/>
                                </w:rPr>
                              </w:pPr>
                            </w:p>
                            <w:p w:rsidR="00BE4902" w:rsidRPr="003605DE" w:rsidRDefault="00BE4902" w:rsidP="00BE4902">
                              <w:pPr>
                                <w:spacing w:after="0" w:line="240" w:lineRule="auto"/>
                                <w:ind w:left="504"/>
                                <w:jc w:val="right"/>
                                <w:rPr>
                                  <w:b/>
                                  <w:color w:val="0070C0"/>
                                  <w:szCs w:val="24"/>
                                </w:rPr>
                              </w:pPr>
                              <w:r w:rsidRPr="003605DE">
                                <w:rPr>
                                  <w:b/>
                                  <w:color w:val="0070C0"/>
                                  <w:szCs w:val="24"/>
                                </w:rPr>
                                <w:t xml:space="preserve">UNIQUE APPROACH TO COMPLEX PROBLEMS </w:t>
                              </w:r>
                            </w:p>
                            <w:p w:rsidR="003605DE" w:rsidRDefault="00BE4902" w:rsidP="003605DE">
                              <w:pPr>
                                <w:pStyle w:val="ListParagraph"/>
                                <w:numPr>
                                  <w:ilvl w:val="0"/>
                                  <w:numId w:val="8"/>
                                </w:numPr>
                                <w:spacing w:after="0" w:line="240" w:lineRule="auto"/>
                                <w:jc w:val="right"/>
                                <w:rPr>
                                  <w:color w:val="0070C0"/>
                                  <w:szCs w:val="24"/>
                                </w:rPr>
                              </w:pPr>
                              <w:r w:rsidRPr="003605DE">
                                <w:rPr>
                                  <w:color w:val="0070C0"/>
                                  <w:szCs w:val="24"/>
                                </w:rPr>
                                <w:t xml:space="preserve">evidence-based </w:t>
                              </w:r>
                              <w:r w:rsidR="003605DE">
                                <w:rPr>
                                  <w:color w:val="0070C0"/>
                                  <w:szCs w:val="24"/>
                                </w:rPr>
                                <w:t>care</w:t>
                              </w:r>
                              <w:r w:rsidRPr="003605DE">
                                <w:rPr>
                                  <w:color w:val="0070C0"/>
                                  <w:szCs w:val="24"/>
                                </w:rPr>
                                <w:t xml:space="preserve"> </w:t>
                              </w:r>
                            </w:p>
                            <w:p w:rsidR="00215F74" w:rsidRDefault="00215F74" w:rsidP="003605DE">
                              <w:pPr>
                                <w:pStyle w:val="ListParagraph"/>
                                <w:numPr>
                                  <w:ilvl w:val="0"/>
                                  <w:numId w:val="8"/>
                                </w:numPr>
                                <w:spacing w:after="0" w:line="240" w:lineRule="auto"/>
                                <w:jc w:val="right"/>
                                <w:rPr>
                                  <w:color w:val="0070C0"/>
                                  <w:szCs w:val="24"/>
                                </w:rPr>
                              </w:pPr>
                              <w:r>
                                <w:rPr>
                                  <w:color w:val="0070C0"/>
                                  <w:szCs w:val="24"/>
                                </w:rPr>
                                <w:t>prevent harm from inadequate feeding</w:t>
                              </w:r>
                            </w:p>
                            <w:p w:rsidR="00BE4902" w:rsidRPr="003605DE" w:rsidRDefault="00BE4902" w:rsidP="003605DE">
                              <w:pPr>
                                <w:pStyle w:val="ListParagraph"/>
                                <w:numPr>
                                  <w:ilvl w:val="0"/>
                                  <w:numId w:val="8"/>
                                </w:numPr>
                                <w:spacing w:after="0" w:line="240" w:lineRule="auto"/>
                                <w:jc w:val="right"/>
                                <w:rPr>
                                  <w:color w:val="0070C0"/>
                                  <w:szCs w:val="24"/>
                                </w:rPr>
                              </w:pPr>
                              <w:r w:rsidRPr="003605DE">
                                <w:rPr>
                                  <w:color w:val="0070C0"/>
                                  <w:szCs w:val="24"/>
                                </w:rPr>
                                <w:t>safe,</w:t>
                              </w:r>
                              <w:r w:rsidR="003605DE">
                                <w:rPr>
                                  <w:color w:val="0070C0"/>
                                  <w:szCs w:val="24"/>
                                </w:rPr>
                                <w:t xml:space="preserve"> individualized services</w:t>
                              </w:r>
                            </w:p>
                            <w:p w:rsidR="00BE4902" w:rsidRPr="00A15E79" w:rsidRDefault="00BE4902" w:rsidP="00BE4902">
                              <w:pPr>
                                <w:spacing w:after="0" w:line="240" w:lineRule="auto"/>
                                <w:ind w:left="504"/>
                                <w:jc w:val="right"/>
                                <w:rPr>
                                  <w:color w:val="0070C0"/>
                                  <w:szCs w:val="24"/>
                                </w:rPr>
                              </w:pPr>
                            </w:p>
                            <w:p w:rsidR="00BE4902" w:rsidRPr="003605DE" w:rsidRDefault="00BE4902" w:rsidP="00BE4902">
                              <w:pPr>
                                <w:spacing w:after="0" w:line="240" w:lineRule="auto"/>
                                <w:ind w:left="504"/>
                                <w:jc w:val="right"/>
                                <w:rPr>
                                  <w:b/>
                                  <w:color w:val="0070C0"/>
                                  <w:szCs w:val="24"/>
                                </w:rPr>
                              </w:pPr>
                              <w:r w:rsidRPr="003605DE">
                                <w:rPr>
                                  <w:b/>
                                  <w:color w:val="0070C0"/>
                                  <w:szCs w:val="24"/>
                                </w:rPr>
                                <w:t xml:space="preserve">EMPOWERING WOMEN TO ACHIEVE THEIR BREASTFEEDING GOALS </w:t>
                              </w:r>
                            </w:p>
                            <w:p w:rsidR="001E3F88" w:rsidRDefault="00BE4902" w:rsidP="001E3F88">
                              <w:pPr>
                                <w:spacing w:after="0" w:line="240" w:lineRule="auto"/>
                                <w:ind w:left="504"/>
                                <w:jc w:val="right"/>
                                <w:rPr>
                                  <w:color w:val="0070C0"/>
                                  <w:szCs w:val="24"/>
                                </w:rPr>
                              </w:pPr>
                              <w:r w:rsidRPr="00A15E79">
                                <w:rPr>
                                  <w:color w:val="0070C0"/>
                                  <w:szCs w:val="24"/>
                                </w:rPr>
                                <w:t>Women have similar breastfeeding goals, but e</w:t>
                              </w:r>
                              <w:r w:rsidR="00525F7D">
                                <w:rPr>
                                  <w:color w:val="0070C0"/>
                                  <w:szCs w:val="24"/>
                                </w:rPr>
                                <w:t>xperience diverse hurdles</w:t>
                              </w:r>
                              <w:r w:rsidR="001E3F88">
                                <w:rPr>
                                  <w:color w:val="0070C0"/>
                                  <w:szCs w:val="24"/>
                                </w:rPr>
                                <w:t>.</w:t>
                              </w:r>
                            </w:p>
                            <w:p w:rsidR="00BE4902" w:rsidRPr="00A15E79" w:rsidRDefault="00BE4902" w:rsidP="001E3F88">
                              <w:pPr>
                                <w:spacing w:after="0" w:line="240" w:lineRule="auto"/>
                                <w:ind w:left="504"/>
                                <w:jc w:val="right"/>
                                <w:rPr>
                                  <w:color w:val="0070C0"/>
                                  <w:szCs w:val="24"/>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828584" id="Group 173" o:spid="_x0000_s1027" style="position:absolute;left:0;text-align:left;margin-left:5.25pt;margin-top:510.75pt;width:374.85pt;height:256.35pt;z-index:251662336;mso-wrap-distance-left:18pt;mso-wrap-distance-right:18pt;mso-position-horizontal-relative:margin;mso-position-vertical-relative:page;mso-width-relative:margin;mso-height-relative:margin" coordorigin=",190" coordsize="31675,41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">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3" o:title="" recolor="t" rotate="t" type="frame"/>
                  </v:rect>
                </v:group>
                <v:shape id="Text Box 178" o:spid="_x0000_s1031" type="#_x0000_t202" style="position:absolute;left:377;top:3636;width:31298;height:3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A15E79" w:rsidRPr="00A15E79" w:rsidRDefault="00A15E79" w:rsidP="00BE4902">
                        <w:pPr>
                          <w:spacing w:after="0" w:line="240" w:lineRule="auto"/>
                          <w:ind w:left="504"/>
                          <w:jc w:val="right"/>
                          <w:rPr>
                            <w:b/>
                            <w:color w:val="0070C0"/>
                            <w:szCs w:val="24"/>
                          </w:rPr>
                        </w:pPr>
                        <w:r w:rsidRPr="00A15E79">
                          <w:rPr>
                            <w:b/>
                            <w:color w:val="0070C0"/>
                            <w:szCs w:val="24"/>
                          </w:rPr>
                          <w:t xml:space="preserve">INTERNATIONAL </w:t>
                        </w:r>
                        <w:r>
                          <w:rPr>
                            <w:b/>
                            <w:color w:val="0070C0"/>
                            <w:szCs w:val="24"/>
                          </w:rPr>
                          <w:t>BOARD</w:t>
                        </w:r>
                        <w:r w:rsidRPr="00A15E79">
                          <w:rPr>
                            <w:b/>
                            <w:color w:val="0070C0"/>
                            <w:szCs w:val="24"/>
                          </w:rPr>
                          <w:t xml:space="preserve"> CERTIFIED LACTATION CONSULTANT</w:t>
                        </w:r>
                      </w:p>
                      <w:p w:rsidR="00A15E79" w:rsidRDefault="00A15E79" w:rsidP="00BE4902">
                        <w:pPr>
                          <w:spacing w:after="0" w:line="240" w:lineRule="auto"/>
                          <w:ind w:left="504"/>
                          <w:jc w:val="right"/>
                          <w:rPr>
                            <w:color w:val="0070C0"/>
                            <w:szCs w:val="24"/>
                          </w:rPr>
                        </w:pPr>
                      </w:p>
                      <w:p w:rsidR="00BE4902" w:rsidRPr="003605DE" w:rsidRDefault="00BE4902" w:rsidP="00BE4902">
                        <w:pPr>
                          <w:spacing w:after="0" w:line="240" w:lineRule="auto"/>
                          <w:ind w:left="504"/>
                          <w:jc w:val="right"/>
                          <w:rPr>
                            <w:b/>
                            <w:color w:val="0070C0"/>
                            <w:szCs w:val="24"/>
                          </w:rPr>
                        </w:pPr>
                        <w:r w:rsidRPr="003605DE">
                          <w:rPr>
                            <w:b/>
                            <w:color w:val="0070C0"/>
                            <w:szCs w:val="24"/>
                          </w:rPr>
                          <w:t xml:space="preserve">SUPERIOR TRAINING, EDUCATION, EXPERTISE </w:t>
                        </w:r>
                      </w:p>
                      <w:p w:rsidR="00E94A7A" w:rsidRDefault="00E94A7A" w:rsidP="00E94A7A">
                        <w:pPr>
                          <w:pStyle w:val="ListParagraph"/>
                          <w:spacing w:after="0" w:line="240" w:lineRule="auto"/>
                          <w:ind w:left="1224"/>
                          <w:jc w:val="right"/>
                          <w:rPr>
                            <w:color w:val="0070C0"/>
                            <w:szCs w:val="24"/>
                          </w:rPr>
                        </w:pPr>
                        <w:r w:rsidRPr="00E94A7A">
                          <w:rPr>
                            <w:color w:val="0070C0"/>
                            <w:szCs w:val="24"/>
                          </w:rPr>
                          <w:t>These prerequisites are the most stringent in the lactation field.</w:t>
                        </w:r>
                      </w:p>
                      <w:p w:rsidR="00E97E06" w:rsidRDefault="00BE4902" w:rsidP="00E94A7A">
                        <w:pPr>
                          <w:pStyle w:val="ListParagraph"/>
                          <w:numPr>
                            <w:ilvl w:val="0"/>
                            <w:numId w:val="7"/>
                          </w:numPr>
                          <w:spacing w:after="0" w:line="240" w:lineRule="auto"/>
                          <w:jc w:val="right"/>
                          <w:rPr>
                            <w:color w:val="0070C0"/>
                            <w:szCs w:val="24"/>
                          </w:rPr>
                        </w:pPr>
                        <w:r w:rsidRPr="00E94A7A">
                          <w:rPr>
                            <w:color w:val="0070C0"/>
                            <w:szCs w:val="24"/>
                          </w:rPr>
                          <w:t>90 hours of br</w:t>
                        </w:r>
                        <w:r w:rsidR="00E94A7A">
                          <w:rPr>
                            <w:color w:val="0070C0"/>
                            <w:szCs w:val="24"/>
                          </w:rPr>
                          <w:t>eastfeeding-specific education</w:t>
                        </w:r>
                      </w:p>
                      <w:p w:rsidR="00E94A7A" w:rsidRDefault="00E97E06" w:rsidP="00E94A7A">
                        <w:pPr>
                          <w:pStyle w:val="ListParagraph"/>
                          <w:numPr>
                            <w:ilvl w:val="0"/>
                            <w:numId w:val="7"/>
                          </w:numPr>
                          <w:spacing w:after="0" w:line="240" w:lineRule="auto"/>
                          <w:jc w:val="right"/>
                          <w:rPr>
                            <w:color w:val="0070C0"/>
                            <w:szCs w:val="24"/>
                          </w:rPr>
                        </w:pPr>
                        <w:r>
                          <w:rPr>
                            <w:color w:val="0070C0"/>
                            <w:szCs w:val="24"/>
                          </w:rPr>
                          <w:t>14 college</w:t>
                        </w:r>
                        <w:r w:rsidR="00354920">
                          <w:rPr>
                            <w:color w:val="0070C0"/>
                            <w:szCs w:val="24"/>
                          </w:rPr>
                          <w:t xml:space="preserve"> level</w:t>
                        </w:r>
                        <w:r>
                          <w:rPr>
                            <w:color w:val="0070C0"/>
                            <w:szCs w:val="24"/>
                          </w:rPr>
                          <w:t xml:space="preserve"> health science courses</w:t>
                        </w:r>
                        <w:r w:rsidR="00E94A7A" w:rsidRPr="00E94A7A">
                          <w:rPr>
                            <w:color w:val="0070C0"/>
                            <w:szCs w:val="24"/>
                          </w:rPr>
                          <w:t xml:space="preserve"> </w:t>
                        </w:r>
                      </w:p>
                      <w:p w:rsidR="00E94A7A" w:rsidRDefault="00BE4902" w:rsidP="00E94A7A">
                        <w:pPr>
                          <w:pStyle w:val="ListParagraph"/>
                          <w:numPr>
                            <w:ilvl w:val="0"/>
                            <w:numId w:val="7"/>
                          </w:numPr>
                          <w:spacing w:after="0" w:line="240" w:lineRule="auto"/>
                          <w:jc w:val="right"/>
                          <w:rPr>
                            <w:color w:val="0070C0"/>
                            <w:szCs w:val="24"/>
                          </w:rPr>
                        </w:pPr>
                        <w:r w:rsidRPr="00E94A7A">
                          <w:rPr>
                            <w:color w:val="0070C0"/>
                            <w:szCs w:val="24"/>
                          </w:rPr>
                          <w:t>300-1000</w:t>
                        </w:r>
                        <w:r w:rsidR="00E94A7A">
                          <w:rPr>
                            <w:color w:val="0070C0"/>
                            <w:szCs w:val="24"/>
                          </w:rPr>
                          <w:t xml:space="preserve"> clinical practice hours</w:t>
                        </w:r>
                      </w:p>
                      <w:p w:rsidR="00BE4902" w:rsidRPr="00E94A7A" w:rsidRDefault="00E94A7A" w:rsidP="00E94A7A">
                        <w:pPr>
                          <w:pStyle w:val="ListParagraph"/>
                          <w:numPr>
                            <w:ilvl w:val="0"/>
                            <w:numId w:val="7"/>
                          </w:numPr>
                          <w:spacing w:after="0" w:line="240" w:lineRule="auto"/>
                          <w:jc w:val="right"/>
                          <w:rPr>
                            <w:color w:val="0070C0"/>
                            <w:szCs w:val="24"/>
                          </w:rPr>
                        </w:pPr>
                        <w:r>
                          <w:rPr>
                            <w:color w:val="0070C0"/>
                            <w:szCs w:val="24"/>
                          </w:rPr>
                          <w:t>rigorous exam</w:t>
                        </w:r>
                        <w:r w:rsidR="00BE4902" w:rsidRPr="00E94A7A">
                          <w:rPr>
                            <w:color w:val="0070C0"/>
                            <w:szCs w:val="24"/>
                          </w:rPr>
                          <w:t xml:space="preserve"> </w:t>
                        </w:r>
                      </w:p>
                      <w:p w:rsidR="00BE4902" w:rsidRPr="00A15E79" w:rsidRDefault="00BE4902" w:rsidP="00BE4902">
                        <w:pPr>
                          <w:spacing w:after="0" w:line="240" w:lineRule="auto"/>
                          <w:ind w:left="504"/>
                          <w:jc w:val="right"/>
                          <w:rPr>
                            <w:color w:val="0070C0"/>
                            <w:szCs w:val="24"/>
                          </w:rPr>
                        </w:pPr>
                      </w:p>
                      <w:p w:rsidR="00BE4902" w:rsidRPr="003605DE" w:rsidRDefault="00BE4902" w:rsidP="00BE4902">
                        <w:pPr>
                          <w:spacing w:after="0" w:line="240" w:lineRule="auto"/>
                          <w:ind w:left="504"/>
                          <w:jc w:val="right"/>
                          <w:rPr>
                            <w:b/>
                            <w:color w:val="0070C0"/>
                            <w:szCs w:val="24"/>
                          </w:rPr>
                        </w:pPr>
                        <w:r w:rsidRPr="003605DE">
                          <w:rPr>
                            <w:b/>
                            <w:color w:val="0070C0"/>
                            <w:szCs w:val="24"/>
                          </w:rPr>
                          <w:t xml:space="preserve">UNIQUE APPROACH TO COMPLEX PROBLEMS </w:t>
                        </w:r>
                      </w:p>
                      <w:p w:rsidR="003605DE" w:rsidRDefault="00BE4902" w:rsidP="003605DE">
                        <w:pPr>
                          <w:pStyle w:val="ListParagraph"/>
                          <w:numPr>
                            <w:ilvl w:val="0"/>
                            <w:numId w:val="8"/>
                          </w:numPr>
                          <w:spacing w:after="0" w:line="240" w:lineRule="auto"/>
                          <w:jc w:val="right"/>
                          <w:rPr>
                            <w:color w:val="0070C0"/>
                            <w:szCs w:val="24"/>
                          </w:rPr>
                        </w:pPr>
                        <w:r w:rsidRPr="003605DE">
                          <w:rPr>
                            <w:color w:val="0070C0"/>
                            <w:szCs w:val="24"/>
                          </w:rPr>
                          <w:t xml:space="preserve">evidence-based </w:t>
                        </w:r>
                        <w:r w:rsidR="003605DE">
                          <w:rPr>
                            <w:color w:val="0070C0"/>
                            <w:szCs w:val="24"/>
                          </w:rPr>
                          <w:t>care</w:t>
                        </w:r>
                        <w:r w:rsidRPr="003605DE">
                          <w:rPr>
                            <w:color w:val="0070C0"/>
                            <w:szCs w:val="24"/>
                          </w:rPr>
                          <w:t xml:space="preserve"> </w:t>
                        </w:r>
                      </w:p>
                      <w:p w:rsidR="00215F74" w:rsidRDefault="00215F74" w:rsidP="003605DE">
                        <w:pPr>
                          <w:pStyle w:val="ListParagraph"/>
                          <w:numPr>
                            <w:ilvl w:val="0"/>
                            <w:numId w:val="8"/>
                          </w:numPr>
                          <w:spacing w:after="0" w:line="240" w:lineRule="auto"/>
                          <w:jc w:val="right"/>
                          <w:rPr>
                            <w:color w:val="0070C0"/>
                            <w:szCs w:val="24"/>
                          </w:rPr>
                        </w:pPr>
                        <w:r>
                          <w:rPr>
                            <w:color w:val="0070C0"/>
                            <w:szCs w:val="24"/>
                          </w:rPr>
                          <w:t>prevent harm from inadequate feeding</w:t>
                        </w:r>
                      </w:p>
                      <w:p w:rsidR="00BE4902" w:rsidRPr="003605DE" w:rsidRDefault="00BE4902" w:rsidP="003605DE">
                        <w:pPr>
                          <w:pStyle w:val="ListParagraph"/>
                          <w:numPr>
                            <w:ilvl w:val="0"/>
                            <w:numId w:val="8"/>
                          </w:numPr>
                          <w:spacing w:after="0" w:line="240" w:lineRule="auto"/>
                          <w:jc w:val="right"/>
                          <w:rPr>
                            <w:color w:val="0070C0"/>
                            <w:szCs w:val="24"/>
                          </w:rPr>
                        </w:pPr>
                        <w:r w:rsidRPr="003605DE">
                          <w:rPr>
                            <w:color w:val="0070C0"/>
                            <w:szCs w:val="24"/>
                          </w:rPr>
                          <w:t>safe,</w:t>
                        </w:r>
                        <w:r w:rsidR="003605DE">
                          <w:rPr>
                            <w:color w:val="0070C0"/>
                            <w:szCs w:val="24"/>
                          </w:rPr>
                          <w:t xml:space="preserve"> individualized services</w:t>
                        </w:r>
                      </w:p>
                      <w:p w:rsidR="00BE4902" w:rsidRPr="00A15E79" w:rsidRDefault="00BE4902" w:rsidP="00BE4902">
                        <w:pPr>
                          <w:spacing w:after="0" w:line="240" w:lineRule="auto"/>
                          <w:ind w:left="504"/>
                          <w:jc w:val="right"/>
                          <w:rPr>
                            <w:color w:val="0070C0"/>
                            <w:szCs w:val="24"/>
                          </w:rPr>
                        </w:pPr>
                      </w:p>
                      <w:p w:rsidR="00BE4902" w:rsidRPr="003605DE" w:rsidRDefault="00BE4902" w:rsidP="00BE4902">
                        <w:pPr>
                          <w:spacing w:after="0" w:line="240" w:lineRule="auto"/>
                          <w:ind w:left="504"/>
                          <w:jc w:val="right"/>
                          <w:rPr>
                            <w:b/>
                            <w:color w:val="0070C0"/>
                            <w:szCs w:val="24"/>
                          </w:rPr>
                        </w:pPr>
                        <w:r w:rsidRPr="003605DE">
                          <w:rPr>
                            <w:b/>
                            <w:color w:val="0070C0"/>
                            <w:szCs w:val="24"/>
                          </w:rPr>
                          <w:t xml:space="preserve">EMPOWERING WOMEN TO ACHIEVE THEIR BREASTFEEDING GOALS </w:t>
                        </w:r>
                      </w:p>
                      <w:p w:rsidR="001E3F88" w:rsidRDefault="00BE4902" w:rsidP="001E3F88">
                        <w:pPr>
                          <w:spacing w:after="0" w:line="240" w:lineRule="auto"/>
                          <w:ind w:left="504"/>
                          <w:jc w:val="right"/>
                          <w:rPr>
                            <w:color w:val="0070C0"/>
                            <w:szCs w:val="24"/>
                          </w:rPr>
                        </w:pPr>
                        <w:r w:rsidRPr="00A15E79">
                          <w:rPr>
                            <w:color w:val="0070C0"/>
                            <w:szCs w:val="24"/>
                          </w:rPr>
                          <w:t>Women have similar breastfeeding goals, but e</w:t>
                        </w:r>
                        <w:r w:rsidR="00525F7D">
                          <w:rPr>
                            <w:color w:val="0070C0"/>
                            <w:szCs w:val="24"/>
                          </w:rPr>
                          <w:t>xperience diverse hurdles</w:t>
                        </w:r>
                        <w:r w:rsidR="001E3F88">
                          <w:rPr>
                            <w:color w:val="0070C0"/>
                            <w:szCs w:val="24"/>
                          </w:rPr>
                          <w:t>.</w:t>
                        </w:r>
                      </w:p>
                      <w:p w:rsidR="00BE4902" w:rsidRPr="00A15E79" w:rsidRDefault="00BE4902" w:rsidP="001E3F88">
                        <w:pPr>
                          <w:spacing w:after="0" w:line="240" w:lineRule="auto"/>
                          <w:ind w:left="504"/>
                          <w:jc w:val="right"/>
                          <w:rPr>
                            <w:color w:val="0070C0"/>
                            <w:szCs w:val="24"/>
                          </w:rPr>
                        </w:pPr>
                      </w:p>
                    </w:txbxContent>
                  </v:textbox>
                </v:shape>
                <w10:wrap type="square" anchorx="margin" anchory="page"/>
              </v:group>
            </w:pict>
          </mc:Fallback>
        </mc:AlternateContent>
      </w:r>
    </w:p>
    <w:p w:rsidR="00B0755B" w:rsidRDefault="00B0755B" w:rsidP="00BE4902">
      <w:pPr>
        <w:spacing w:after="0" w:line="240" w:lineRule="auto"/>
        <w:jc w:val="right"/>
        <w:textAlignment w:val="baseline"/>
        <w:rPr>
          <w:rFonts w:eastAsia="Times New Roman" w:cstheme="minorHAnsi"/>
          <w:sz w:val="20"/>
          <w:szCs w:val="20"/>
        </w:rPr>
      </w:pPr>
    </w:p>
    <w:p w:rsidR="00951C2E" w:rsidRDefault="00951C2E" w:rsidP="00BE4902">
      <w:pPr>
        <w:spacing w:after="0" w:line="240" w:lineRule="auto"/>
        <w:jc w:val="right"/>
        <w:textAlignment w:val="baseline"/>
        <w:rPr>
          <w:rFonts w:eastAsia="Times New Roman" w:cstheme="minorHAnsi"/>
          <w:sz w:val="20"/>
          <w:szCs w:val="20"/>
        </w:rPr>
      </w:pPr>
    </w:p>
    <w:p w:rsidR="00951C2E" w:rsidRDefault="00951C2E" w:rsidP="00BE4902">
      <w:pPr>
        <w:spacing w:after="0" w:line="240" w:lineRule="auto"/>
        <w:jc w:val="right"/>
        <w:textAlignment w:val="baseline"/>
        <w:rPr>
          <w:rFonts w:eastAsia="Times New Roman" w:cstheme="minorHAnsi"/>
          <w:sz w:val="20"/>
          <w:szCs w:val="20"/>
        </w:rPr>
      </w:pPr>
    </w:p>
    <w:p w:rsidR="00951C2E" w:rsidRDefault="00951C2E" w:rsidP="00596ED1">
      <w:pPr>
        <w:spacing w:after="0" w:line="240" w:lineRule="auto"/>
        <w:textAlignment w:val="baseline"/>
        <w:rPr>
          <w:rFonts w:eastAsia="Times New Roman" w:cstheme="minorHAnsi"/>
          <w:sz w:val="20"/>
          <w:szCs w:val="20"/>
        </w:rPr>
      </w:pPr>
    </w:p>
    <w:p w:rsidR="005B7398" w:rsidRPr="00D14F22" w:rsidRDefault="005B7398" w:rsidP="00BE4902">
      <w:pPr>
        <w:spacing w:after="0" w:line="240" w:lineRule="auto"/>
        <w:jc w:val="right"/>
        <w:textAlignment w:val="baseline"/>
        <w:rPr>
          <w:rFonts w:eastAsia="Times New Roman" w:cstheme="minorHAnsi"/>
          <w:sz w:val="20"/>
          <w:szCs w:val="20"/>
        </w:rPr>
      </w:pPr>
      <w:r w:rsidRPr="00D14F22">
        <w:rPr>
          <w:rFonts w:eastAsia="Times New Roman" w:cstheme="minorHAnsi"/>
          <w:sz w:val="20"/>
          <w:szCs w:val="20"/>
        </w:rPr>
        <w:t>For more information, please contact:</w:t>
      </w:r>
    </w:p>
    <w:p w:rsidR="00F27316" w:rsidRPr="00181752" w:rsidRDefault="005B7398" w:rsidP="00BE4902">
      <w:pPr>
        <w:spacing w:after="0" w:line="240" w:lineRule="auto"/>
        <w:jc w:val="right"/>
        <w:textAlignment w:val="baseline"/>
        <w:rPr>
          <w:rFonts w:eastAsia="Times New Roman" w:cstheme="minorHAnsi"/>
          <w:b/>
          <w:sz w:val="20"/>
          <w:szCs w:val="20"/>
        </w:rPr>
      </w:pPr>
      <w:r w:rsidRPr="00181752">
        <w:rPr>
          <w:rFonts w:eastAsia="Times New Roman" w:cstheme="minorHAnsi"/>
          <w:b/>
          <w:sz w:val="20"/>
          <w:szCs w:val="20"/>
        </w:rPr>
        <w:t>Healthy Keystone</w:t>
      </w:r>
    </w:p>
    <w:p w:rsidR="005B7398" w:rsidRPr="00181752" w:rsidRDefault="005B7398" w:rsidP="00BE4902">
      <w:pPr>
        <w:spacing w:after="0" w:line="240" w:lineRule="auto"/>
        <w:jc w:val="right"/>
        <w:textAlignment w:val="baseline"/>
        <w:rPr>
          <w:rFonts w:eastAsia="Times New Roman" w:cstheme="minorHAnsi"/>
          <w:b/>
          <w:sz w:val="20"/>
          <w:szCs w:val="20"/>
        </w:rPr>
      </w:pPr>
      <w:r w:rsidRPr="00181752">
        <w:rPr>
          <w:rFonts w:eastAsia="Times New Roman" w:cstheme="minorHAnsi"/>
          <w:b/>
          <w:sz w:val="20"/>
          <w:szCs w:val="20"/>
        </w:rPr>
        <w:t xml:space="preserve"> Kids Initiative</w:t>
      </w:r>
    </w:p>
    <w:p w:rsidR="00F27316" w:rsidRPr="00D14F22" w:rsidRDefault="00F27316" w:rsidP="00BE4902">
      <w:pPr>
        <w:spacing w:after="0" w:line="240" w:lineRule="auto"/>
        <w:jc w:val="right"/>
        <w:textAlignment w:val="baseline"/>
        <w:rPr>
          <w:rFonts w:eastAsia="Times New Roman" w:cstheme="minorHAnsi"/>
          <w:sz w:val="20"/>
          <w:szCs w:val="20"/>
        </w:rPr>
      </w:pPr>
      <w:r w:rsidRPr="00D14F22">
        <w:rPr>
          <w:rFonts w:eastAsia="Times New Roman" w:cstheme="minorHAnsi"/>
          <w:sz w:val="20"/>
          <w:szCs w:val="20"/>
        </w:rPr>
        <w:t>Judith Gutowski</w:t>
      </w:r>
    </w:p>
    <w:p w:rsidR="00F27316" w:rsidRPr="00D14F22" w:rsidRDefault="00A15E79" w:rsidP="00BE4902">
      <w:pPr>
        <w:spacing w:after="0" w:line="240" w:lineRule="auto"/>
        <w:jc w:val="right"/>
        <w:textAlignment w:val="baseline"/>
        <w:rPr>
          <w:rFonts w:eastAsia="Times New Roman" w:cstheme="minorHAnsi"/>
          <w:sz w:val="20"/>
          <w:szCs w:val="20"/>
        </w:rPr>
      </w:pPr>
      <w:r>
        <w:rPr>
          <w:rFonts w:eastAsia="Times New Roman" w:cstheme="minorHAnsi"/>
          <w:sz w:val="20"/>
          <w:szCs w:val="20"/>
        </w:rPr>
        <w:t>jlgutowski@comcast.ne</w:t>
      </w:r>
    </w:p>
    <w:p w:rsidR="00F27316" w:rsidRDefault="00F27316" w:rsidP="00BE4902">
      <w:pPr>
        <w:spacing w:after="0" w:line="240" w:lineRule="auto"/>
        <w:jc w:val="right"/>
        <w:textAlignment w:val="baseline"/>
        <w:rPr>
          <w:rFonts w:eastAsia="Times New Roman" w:cstheme="minorHAnsi"/>
          <w:sz w:val="20"/>
          <w:szCs w:val="20"/>
        </w:rPr>
      </w:pPr>
      <w:r w:rsidRPr="00D14F22">
        <w:rPr>
          <w:rFonts w:eastAsia="Times New Roman" w:cstheme="minorHAnsi"/>
          <w:sz w:val="20"/>
          <w:szCs w:val="20"/>
        </w:rPr>
        <w:t>Cell: 724-331-6607</w:t>
      </w:r>
    </w:p>
    <w:p w:rsidR="00181752" w:rsidRDefault="00FB2D6A" w:rsidP="00BE4902">
      <w:pPr>
        <w:spacing w:after="0" w:line="240" w:lineRule="auto"/>
        <w:jc w:val="right"/>
        <w:textAlignment w:val="baseline"/>
        <w:rPr>
          <w:rFonts w:eastAsia="Times New Roman" w:cstheme="minorHAnsi"/>
          <w:b/>
          <w:sz w:val="20"/>
          <w:szCs w:val="20"/>
        </w:rPr>
      </w:pPr>
      <w:hyperlink r:id="rId14" w:history="1">
        <w:r w:rsidR="00596ED1" w:rsidRPr="00457EDA">
          <w:rPr>
            <w:rStyle w:val="Hyperlink"/>
            <w:rFonts w:eastAsia="Times New Roman" w:cstheme="minorHAnsi"/>
            <w:b/>
            <w:sz w:val="20"/>
            <w:szCs w:val="20"/>
          </w:rPr>
          <w:t>www.breastfeedpa.net</w:t>
        </w:r>
      </w:hyperlink>
    </w:p>
    <w:p w:rsidR="00596ED1" w:rsidRDefault="00596ED1" w:rsidP="00BE4902">
      <w:pPr>
        <w:spacing w:after="0" w:line="240" w:lineRule="auto"/>
        <w:jc w:val="right"/>
        <w:textAlignment w:val="baseline"/>
        <w:rPr>
          <w:rFonts w:eastAsia="Times New Roman" w:cstheme="minorHAnsi"/>
          <w:b/>
          <w:sz w:val="20"/>
          <w:szCs w:val="20"/>
        </w:rPr>
      </w:pPr>
    </w:p>
    <w:p w:rsidR="00596ED1" w:rsidRDefault="00596ED1" w:rsidP="00BE4902">
      <w:pPr>
        <w:spacing w:after="0" w:line="240" w:lineRule="auto"/>
        <w:jc w:val="right"/>
        <w:textAlignment w:val="baseline"/>
        <w:rPr>
          <w:rFonts w:eastAsia="Times New Roman" w:cstheme="minorHAnsi"/>
          <w:b/>
          <w:sz w:val="20"/>
          <w:szCs w:val="20"/>
        </w:rPr>
      </w:pPr>
      <w:r>
        <w:rPr>
          <w:rFonts w:eastAsia="Times New Roman" w:cstheme="minorHAnsi"/>
          <w:b/>
          <w:sz w:val="20"/>
          <w:szCs w:val="20"/>
        </w:rPr>
        <w:t xml:space="preserve">References available on our website for this publication. </w:t>
      </w:r>
    </w:p>
    <w:p w:rsidR="00596ED1" w:rsidRPr="00181752" w:rsidRDefault="00596ED1" w:rsidP="00596ED1">
      <w:pPr>
        <w:spacing w:after="0" w:line="240" w:lineRule="auto"/>
        <w:jc w:val="center"/>
        <w:textAlignment w:val="baseline"/>
        <w:rPr>
          <w:rFonts w:eastAsia="Times New Roman" w:cstheme="minorHAnsi"/>
          <w:b/>
          <w:sz w:val="20"/>
          <w:szCs w:val="20"/>
        </w:rPr>
      </w:pPr>
    </w:p>
    <w:sectPr w:rsidR="00596ED1" w:rsidRPr="00181752" w:rsidSect="00A15E7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D6A" w:rsidRDefault="00FB2D6A" w:rsidP="00951C2E">
      <w:pPr>
        <w:spacing w:after="0" w:line="240" w:lineRule="auto"/>
      </w:pPr>
      <w:r>
        <w:separator/>
      </w:r>
    </w:p>
  </w:endnote>
  <w:endnote w:type="continuationSeparator" w:id="0">
    <w:p w:rsidR="00FB2D6A" w:rsidRDefault="00FB2D6A" w:rsidP="00951C2E">
      <w:pPr>
        <w:spacing w:after="0" w:line="240" w:lineRule="auto"/>
      </w:pPr>
      <w:r>
        <w:continuationSeparator/>
      </w:r>
    </w:p>
  </w:endnote>
  <w:endnote w:id="1">
    <w:p w:rsidR="00951C2E" w:rsidRPr="0070478C" w:rsidRDefault="00951C2E">
      <w:pPr>
        <w:pStyle w:val="EndnoteText"/>
        <w:rPr>
          <w:rFonts w:cstheme="minorHAnsi"/>
          <w:sz w:val="16"/>
          <w:szCs w:val="16"/>
        </w:rPr>
      </w:pPr>
      <w:r w:rsidRPr="0070478C">
        <w:rPr>
          <w:rStyle w:val="EndnoteReference"/>
          <w:rFonts w:cstheme="minorHAnsi"/>
          <w:sz w:val="16"/>
          <w:szCs w:val="16"/>
        </w:rPr>
        <w:endnoteRef/>
      </w:r>
      <w:r w:rsidRPr="0070478C">
        <w:rPr>
          <w:rFonts w:cstheme="minorHAnsi"/>
          <w:sz w:val="16"/>
          <w:szCs w:val="16"/>
        </w:rPr>
        <w:t xml:space="preserve"> International Board of Lactation Consultant Examiners (2015) Code of Professional Conduct for IBCLCs. </w:t>
      </w:r>
      <w:hyperlink r:id="rId1" w:history="1">
        <w:r w:rsidRPr="0070478C">
          <w:rPr>
            <w:rStyle w:val="Hyperlink"/>
            <w:rFonts w:cstheme="minorHAnsi"/>
            <w:color w:val="auto"/>
            <w:sz w:val="16"/>
            <w:szCs w:val="16"/>
            <w:u w:val="none"/>
          </w:rPr>
          <w:t>https://iblce.org/wp-content/uploads/2017/05/code-of-professional-conduct.pdf</w:t>
        </w:r>
      </w:hyperlink>
    </w:p>
    <w:p w:rsidR="00951C2E" w:rsidRPr="0070478C" w:rsidRDefault="00951C2E" w:rsidP="00951C2E">
      <w:pPr>
        <w:pStyle w:val="EndnoteText"/>
        <w:rPr>
          <w:rFonts w:cstheme="minorHAnsi"/>
          <w:sz w:val="16"/>
          <w:szCs w:val="16"/>
        </w:rPr>
      </w:pPr>
      <w:r w:rsidRPr="0070478C">
        <w:rPr>
          <w:rFonts w:cstheme="minorHAnsi"/>
          <w:sz w:val="16"/>
          <w:szCs w:val="16"/>
        </w:rPr>
        <w:t xml:space="preserve"> International Board of Lactation Consultant Examiners (2012) Scope of Practice for International Board Certified Lactation Consultant (IBCLC) Certificants </w:t>
      </w:r>
      <w:hyperlink r:id="rId2" w:history="1">
        <w:r w:rsidRPr="0070478C">
          <w:rPr>
            <w:rStyle w:val="Hyperlink"/>
            <w:rFonts w:cstheme="minorHAnsi"/>
            <w:color w:val="auto"/>
            <w:sz w:val="16"/>
            <w:szCs w:val="16"/>
            <w:u w:val="none"/>
          </w:rPr>
          <w:t>https://iblce.org/wp-content/uploads/2017/05/scope-of-practice.pdf</w:t>
        </w:r>
      </w:hyperlink>
    </w:p>
  </w:endnote>
  <w:endnote w:id="2">
    <w:p w:rsidR="00B61E95" w:rsidRPr="0070478C" w:rsidRDefault="00206725">
      <w:pPr>
        <w:pStyle w:val="EndnoteText"/>
        <w:rPr>
          <w:rFonts w:cstheme="minorHAnsi"/>
          <w:sz w:val="16"/>
          <w:szCs w:val="16"/>
        </w:rPr>
      </w:pPr>
      <w:r w:rsidRPr="0070478C">
        <w:rPr>
          <w:rStyle w:val="EndnoteReference"/>
          <w:rFonts w:cstheme="minorHAnsi"/>
          <w:sz w:val="16"/>
          <w:szCs w:val="16"/>
        </w:rPr>
        <w:endnoteRef/>
      </w:r>
      <w:r w:rsidRPr="0070478C">
        <w:rPr>
          <w:rFonts w:cstheme="minorHAnsi"/>
          <w:sz w:val="16"/>
          <w:szCs w:val="16"/>
        </w:rPr>
        <w:t xml:space="preserve"> U.S. Lactation Consultant Association (2016) Who’s Who in Lactation: A glance at Lactation Support in the United States  </w:t>
      </w:r>
      <w:hyperlink r:id="rId3" w:history="1">
        <w:r w:rsidRPr="0070478C">
          <w:rPr>
            <w:rStyle w:val="Hyperlink"/>
            <w:rFonts w:cstheme="minorHAnsi"/>
            <w:color w:val="auto"/>
            <w:sz w:val="16"/>
            <w:szCs w:val="16"/>
            <w:u w:val="none"/>
          </w:rPr>
          <w:t>https://uslca.org/wp-content/uploads/2016/06/2-page-Whos-Who-watermark.pdf</w:t>
        </w:r>
      </w:hyperlink>
    </w:p>
  </w:endnote>
  <w:endnote w:id="3">
    <w:p w:rsidR="00951C2E" w:rsidRPr="0070478C" w:rsidRDefault="00951C2E">
      <w:pPr>
        <w:pStyle w:val="EndnoteText"/>
        <w:rPr>
          <w:rFonts w:cstheme="minorHAnsi"/>
          <w:sz w:val="16"/>
          <w:szCs w:val="16"/>
        </w:rPr>
      </w:pPr>
      <w:r w:rsidRPr="0070478C">
        <w:rPr>
          <w:rStyle w:val="EndnoteReference"/>
          <w:rFonts w:cstheme="minorHAnsi"/>
          <w:sz w:val="16"/>
          <w:szCs w:val="16"/>
        </w:rPr>
        <w:endnoteRef/>
      </w:r>
      <w:r w:rsidRPr="0070478C">
        <w:rPr>
          <w:rFonts w:cstheme="minorHAnsi"/>
          <w:sz w:val="16"/>
          <w:szCs w:val="16"/>
        </w:rPr>
        <w:t xml:space="preserve"> Centers for Disease Control and Prevention (2016) Breastfeeding Report Card </w:t>
      </w:r>
      <w:hyperlink r:id="rId4" w:history="1">
        <w:r w:rsidRPr="0070478C">
          <w:rPr>
            <w:rStyle w:val="Hyperlink"/>
            <w:rFonts w:cstheme="minorHAnsi"/>
            <w:color w:val="auto"/>
            <w:sz w:val="16"/>
            <w:szCs w:val="16"/>
            <w:u w:val="none"/>
          </w:rPr>
          <w:t>https://www.cdc.gov/breastfeeding/pdf/2016breastfeedingreportcard.pdf</w:t>
        </w:r>
      </w:hyperlink>
    </w:p>
    <w:p w:rsidR="00074BB9" w:rsidRPr="0070478C" w:rsidRDefault="00951C2E" w:rsidP="00074BB9">
      <w:pPr>
        <w:pStyle w:val="EndnoteText"/>
        <w:rPr>
          <w:rFonts w:cstheme="minorHAnsi"/>
          <w:sz w:val="16"/>
          <w:szCs w:val="16"/>
        </w:rPr>
      </w:pPr>
      <w:r w:rsidRPr="0070478C">
        <w:rPr>
          <w:rFonts w:cstheme="minorHAnsi"/>
          <w:sz w:val="16"/>
          <w:szCs w:val="16"/>
        </w:rPr>
        <w:t xml:space="preserve"> </w:t>
      </w:r>
      <w:r w:rsidR="00074BB9" w:rsidRPr="0070478C">
        <w:rPr>
          <w:rFonts w:cstheme="minorHAnsi"/>
          <w:sz w:val="16"/>
          <w:szCs w:val="16"/>
        </w:rPr>
        <w:t xml:space="preserve">Chantry, CJ. (2011) Supporting the 75%: Overcoming Barriers After Breastfeeding Initiation. Breastfeeding Medicine, 6 (5)5, DOI: 10.1089/bfm.2011.0089, 337-339. </w:t>
      </w:r>
      <w:hyperlink r:id="rId5" w:history="1">
        <w:r w:rsidR="00074BB9" w:rsidRPr="0070478C">
          <w:rPr>
            <w:rStyle w:val="Hyperlink"/>
            <w:rFonts w:cstheme="minorHAnsi"/>
            <w:color w:val="auto"/>
            <w:sz w:val="16"/>
            <w:szCs w:val="16"/>
            <w:u w:val="none"/>
          </w:rPr>
          <w:t>www.ncbi.nlm.nih.gov/pmc/articles/PMC3192362/pdf/bfm.2011.0089.pdf</w:t>
        </w:r>
      </w:hyperlink>
    </w:p>
    <w:p w:rsidR="00074BB9" w:rsidRPr="0070478C" w:rsidRDefault="00074BB9" w:rsidP="00074BB9">
      <w:pPr>
        <w:pStyle w:val="EndnoteText"/>
        <w:rPr>
          <w:rFonts w:cstheme="minorHAnsi"/>
          <w:sz w:val="16"/>
          <w:szCs w:val="16"/>
        </w:rPr>
      </w:pPr>
      <w:r w:rsidRPr="0070478C">
        <w:rPr>
          <w:rFonts w:cstheme="minorHAnsi"/>
          <w:sz w:val="16"/>
          <w:szCs w:val="16"/>
        </w:rPr>
        <w:t xml:space="preserve">Odom EC, Li R, Scanlon KS, Perrine CG, &amp; Grummer-Strawn L. (2013) Reasons for Earlier Than Desired Cessation of Breastfeeding. Pediatrics; 131(3) e726-e732. </w:t>
      </w:r>
      <w:hyperlink r:id="rId6" w:history="1">
        <w:r w:rsidRPr="0070478C">
          <w:rPr>
            <w:rStyle w:val="Hyperlink"/>
            <w:rFonts w:cstheme="minorHAnsi"/>
            <w:color w:val="auto"/>
            <w:sz w:val="16"/>
            <w:szCs w:val="16"/>
            <w:u w:val="none"/>
          </w:rPr>
          <w:t>http://pediatrics.aappublications.org/content/early/2013/02/13/peds.2012-1295</w:t>
        </w:r>
      </w:hyperlink>
    </w:p>
    <w:p w:rsidR="00074BB9" w:rsidRPr="0070478C" w:rsidRDefault="00074BB9" w:rsidP="00074BB9">
      <w:pPr>
        <w:pStyle w:val="EndnoteText"/>
        <w:rPr>
          <w:rFonts w:cstheme="minorHAnsi"/>
          <w:sz w:val="16"/>
          <w:szCs w:val="16"/>
        </w:rPr>
      </w:pPr>
      <w:r w:rsidRPr="0070478C">
        <w:rPr>
          <w:rFonts w:cstheme="minorHAnsi"/>
          <w:sz w:val="16"/>
          <w:szCs w:val="16"/>
        </w:rPr>
        <w:t xml:space="preserve">Perrine CG et al (2012) Baby-Friendly Hospital Practices and Meeting Exclusive Breastfeeding Intention. Pediatrics 130 (1) July. </w:t>
      </w:r>
      <w:hyperlink r:id="rId7" w:history="1">
        <w:r w:rsidRPr="0070478C">
          <w:rPr>
            <w:rStyle w:val="Hyperlink"/>
            <w:rFonts w:cstheme="minorHAnsi"/>
            <w:color w:val="auto"/>
            <w:sz w:val="16"/>
            <w:szCs w:val="16"/>
            <w:u w:val="none"/>
          </w:rPr>
          <w:t>http://pediatrics.aappublications.org/content/early/2012/05/29/peds.2011-3633</w:t>
        </w:r>
      </w:hyperlink>
    </w:p>
    <w:p w:rsidR="00074BB9" w:rsidRPr="0070478C" w:rsidRDefault="00074BB9" w:rsidP="00074BB9">
      <w:pPr>
        <w:pStyle w:val="EndnoteText"/>
        <w:rPr>
          <w:rFonts w:cstheme="minorHAnsi"/>
          <w:sz w:val="16"/>
          <w:szCs w:val="16"/>
        </w:rPr>
      </w:pPr>
      <w:r w:rsidRPr="0070478C">
        <w:rPr>
          <w:rFonts w:cstheme="minorHAnsi"/>
          <w:sz w:val="16"/>
          <w:szCs w:val="16"/>
        </w:rPr>
        <w:t xml:space="preserve">Wagner, E.A., Chantry, C.J., Dewey, K.G., &amp; Nommsen-Rivers, L.A. (2013) Breastfeeding Concerns at 3 and 7 Days Postpartum and Feeding Status at 2 Months. Pediatrics, Oct; 132 (4): e865-e875. </w:t>
      </w:r>
      <w:hyperlink r:id="rId8" w:history="1">
        <w:r w:rsidRPr="0070478C">
          <w:rPr>
            <w:rStyle w:val="Hyperlink"/>
            <w:rFonts w:cstheme="minorHAnsi"/>
            <w:color w:val="auto"/>
            <w:sz w:val="16"/>
            <w:szCs w:val="16"/>
            <w:u w:val="none"/>
          </w:rPr>
          <w:t>http://pediatrics.aappublications.org/content/132/4/e865</w:t>
        </w:r>
      </w:hyperlink>
    </w:p>
  </w:endnote>
  <w:endnote w:id="4">
    <w:p w:rsidR="00206725" w:rsidRPr="0070478C" w:rsidRDefault="00206725">
      <w:pPr>
        <w:pStyle w:val="EndnoteText"/>
        <w:rPr>
          <w:rFonts w:cstheme="minorHAnsi"/>
          <w:sz w:val="16"/>
          <w:szCs w:val="16"/>
        </w:rPr>
      </w:pPr>
      <w:r w:rsidRPr="0070478C">
        <w:rPr>
          <w:rStyle w:val="EndnoteReference"/>
          <w:rFonts w:cstheme="minorHAnsi"/>
          <w:sz w:val="16"/>
          <w:szCs w:val="16"/>
        </w:rPr>
        <w:endnoteRef/>
      </w:r>
      <w:r w:rsidRPr="0070478C">
        <w:rPr>
          <w:rFonts w:cstheme="minorHAnsi"/>
          <w:sz w:val="16"/>
          <w:szCs w:val="16"/>
        </w:rPr>
        <w:t xml:space="preserve"> Hartman, Rachel Rose (20150 I wish I didn’t have to rely on Google to help me breastfeed. The Guardian. </w:t>
      </w:r>
      <w:hyperlink r:id="rId9" w:history="1">
        <w:r w:rsidR="00B61E95" w:rsidRPr="0070478C">
          <w:rPr>
            <w:rStyle w:val="Hyperlink"/>
            <w:rFonts w:cstheme="minorHAnsi"/>
            <w:color w:val="auto"/>
            <w:sz w:val="16"/>
            <w:szCs w:val="16"/>
            <w:u w:val="none"/>
          </w:rPr>
          <w:t>https://www.theguardian.com/commentisfree/2015/may/01/i-wish-i-didnt-have-to-rely-on-google-to-help-me-breastfeed</w:t>
        </w:r>
      </w:hyperlink>
    </w:p>
    <w:p w:rsidR="00B61E95" w:rsidRPr="0070478C" w:rsidRDefault="00B61E95">
      <w:pPr>
        <w:pStyle w:val="EndnoteText"/>
        <w:rPr>
          <w:rFonts w:cstheme="minorHAnsi"/>
          <w:sz w:val="16"/>
          <w:szCs w:val="16"/>
        </w:rPr>
      </w:pPr>
      <w:r w:rsidRPr="0070478C">
        <w:rPr>
          <w:rFonts w:cstheme="minorHAnsi"/>
          <w:sz w:val="16"/>
          <w:szCs w:val="16"/>
        </w:rPr>
        <w:t>Rochman, Bonnie (2012) Why Most Moms Don’t Reach Their Own Breast-Feeding Goals Time: Family Matters</w:t>
      </w:r>
    </w:p>
    <w:p w:rsidR="00B61E95" w:rsidRPr="0070478C" w:rsidRDefault="00FB2D6A">
      <w:pPr>
        <w:pStyle w:val="EndnoteText"/>
        <w:rPr>
          <w:rFonts w:cstheme="minorHAnsi"/>
          <w:sz w:val="16"/>
          <w:szCs w:val="16"/>
        </w:rPr>
      </w:pPr>
      <w:hyperlink r:id="rId10" w:history="1">
        <w:r w:rsidR="00B61E95" w:rsidRPr="0070478C">
          <w:rPr>
            <w:rStyle w:val="Hyperlink"/>
            <w:rFonts w:cstheme="minorHAnsi"/>
            <w:color w:val="auto"/>
            <w:sz w:val="16"/>
            <w:szCs w:val="16"/>
            <w:u w:val="none"/>
          </w:rPr>
          <w:t>http://healthland.time.com/2012/06/04/why-most-moms-cant-reach-their-own-breast-feeding-goals/?iid=sr-link3</w:t>
        </w:r>
      </w:hyperlink>
    </w:p>
    <w:p w:rsidR="00B61E95" w:rsidRPr="0070478C" w:rsidRDefault="00B61E95" w:rsidP="00B61E95">
      <w:pPr>
        <w:pStyle w:val="EndnoteText"/>
        <w:rPr>
          <w:rFonts w:cstheme="minorHAnsi"/>
          <w:sz w:val="16"/>
          <w:szCs w:val="16"/>
        </w:rPr>
      </w:pPr>
      <w:r w:rsidRPr="0070478C">
        <w:rPr>
          <w:rFonts w:cstheme="minorHAnsi"/>
          <w:sz w:val="16"/>
          <w:szCs w:val="16"/>
        </w:rPr>
        <w:t>Eisenberg, Staci R et al. (2015) Maternal Report of Advice Received for Infant Care. Pediatrics DOI: 10.1542/peds.2015-0551</w:t>
      </w:r>
      <w:hyperlink r:id="rId11" w:history="1">
        <w:r w:rsidRPr="0070478C">
          <w:rPr>
            <w:rStyle w:val="Hyperlink"/>
            <w:rFonts w:cstheme="minorHAnsi"/>
            <w:color w:val="auto"/>
            <w:sz w:val="16"/>
            <w:szCs w:val="16"/>
            <w:u w:val="none"/>
          </w:rPr>
          <w:t>www.pediatrics.org/cgi/doi/10.1542/peds.2015-0551</w:t>
        </w:r>
      </w:hyperlink>
    </w:p>
    <w:p w:rsidR="00B61E95" w:rsidRPr="0070478C" w:rsidRDefault="00B61E95" w:rsidP="00B61E95">
      <w:pPr>
        <w:pStyle w:val="EndnoteText"/>
        <w:rPr>
          <w:rFonts w:cstheme="minorHAnsi"/>
          <w:sz w:val="16"/>
          <w:szCs w:val="16"/>
        </w:rPr>
      </w:pPr>
      <w:r w:rsidRPr="0070478C">
        <w:rPr>
          <w:rFonts w:cstheme="minorHAnsi"/>
          <w:sz w:val="16"/>
          <w:szCs w:val="16"/>
        </w:rPr>
        <w:t xml:space="preserve">Kaplan, K (2016) Too many mothers stop breastfeeding their babies too soon, and task force says doctors should do more to change that. Los Angeles Times </w:t>
      </w:r>
      <w:hyperlink r:id="rId12" w:history="1">
        <w:r w:rsidRPr="0070478C">
          <w:rPr>
            <w:rStyle w:val="Hyperlink"/>
            <w:rFonts w:cstheme="minorHAnsi"/>
            <w:color w:val="auto"/>
            <w:sz w:val="16"/>
            <w:szCs w:val="16"/>
            <w:u w:val="none"/>
          </w:rPr>
          <w:t>http://www.latimes.com/science/sciencenow/la-sci-sn-breastfeeding-recommendations-20161025-snap-story.html</w:t>
        </w:r>
      </w:hyperlink>
    </w:p>
    <w:p w:rsidR="007A3FDD" w:rsidRPr="0070478C" w:rsidRDefault="007A3FDD" w:rsidP="00B61E95">
      <w:pPr>
        <w:pStyle w:val="EndnoteText"/>
        <w:rPr>
          <w:rFonts w:cstheme="minorHAnsi"/>
          <w:sz w:val="16"/>
          <w:szCs w:val="16"/>
        </w:rPr>
      </w:pPr>
      <w:r w:rsidRPr="0070478C">
        <w:rPr>
          <w:rFonts w:cstheme="minorHAnsi"/>
          <w:sz w:val="16"/>
          <w:szCs w:val="16"/>
        </w:rPr>
        <w:t xml:space="preserve">Davis, Lisa Seslin (2013) Is the Medical Community Failing Breastfeeding Moms? Time </w:t>
      </w:r>
      <w:hyperlink r:id="rId13" w:anchor="ixzz2GvPVzUla" w:history="1">
        <w:r w:rsidRPr="0070478C">
          <w:rPr>
            <w:rStyle w:val="Hyperlink"/>
            <w:rFonts w:cstheme="minorHAnsi"/>
            <w:color w:val="auto"/>
            <w:sz w:val="16"/>
            <w:szCs w:val="16"/>
            <w:u w:val="none"/>
          </w:rPr>
          <w:t>http://healthland.time.com/2013/01/02/is-the-medical-community-failing-breastfeeding-moms/#ixzz2GvPVzUla</w:t>
        </w:r>
      </w:hyperlink>
    </w:p>
    <w:p w:rsidR="007A3FDD" w:rsidRPr="0070478C" w:rsidRDefault="007A3FDD" w:rsidP="00B61E95">
      <w:pPr>
        <w:pStyle w:val="EndnoteText"/>
        <w:rPr>
          <w:rFonts w:cstheme="minorHAnsi"/>
          <w:sz w:val="16"/>
          <w:szCs w:val="16"/>
        </w:rPr>
      </w:pPr>
      <w:r w:rsidRPr="0070478C">
        <w:rPr>
          <w:rFonts w:cstheme="minorHAnsi"/>
          <w:sz w:val="16"/>
          <w:szCs w:val="16"/>
        </w:rPr>
        <w:t>Centers for Disease</w:t>
      </w:r>
      <w:r w:rsidR="00DA7D0D" w:rsidRPr="0070478C">
        <w:rPr>
          <w:rFonts w:cstheme="minorHAnsi"/>
          <w:sz w:val="16"/>
          <w:szCs w:val="16"/>
        </w:rPr>
        <w:t xml:space="preserve"> </w:t>
      </w:r>
      <w:r w:rsidRPr="0070478C">
        <w:rPr>
          <w:rFonts w:cstheme="minorHAnsi"/>
          <w:sz w:val="16"/>
          <w:szCs w:val="16"/>
        </w:rPr>
        <w:t xml:space="preserve">Control and Prevention (2016) CDC Winnable Battles Final Report. </w:t>
      </w:r>
      <w:hyperlink r:id="rId14" w:history="1">
        <w:r w:rsidRPr="0070478C">
          <w:rPr>
            <w:rStyle w:val="Hyperlink"/>
            <w:rFonts w:cstheme="minorHAnsi"/>
            <w:color w:val="auto"/>
            <w:sz w:val="16"/>
            <w:szCs w:val="16"/>
            <w:u w:val="none"/>
          </w:rPr>
          <w:t>https://www.cdc.gov/winnablebattles/report/docs/winnable-battles-final-report.pdf</w:t>
        </w:r>
      </w:hyperlink>
    </w:p>
    <w:p w:rsidR="007A3FDD" w:rsidRPr="0070478C" w:rsidRDefault="007A3FDD" w:rsidP="007A3FDD">
      <w:pPr>
        <w:pStyle w:val="EndnoteText"/>
        <w:rPr>
          <w:rFonts w:cstheme="minorHAnsi"/>
          <w:sz w:val="16"/>
          <w:szCs w:val="16"/>
        </w:rPr>
      </w:pPr>
      <w:r w:rsidRPr="0070478C">
        <w:rPr>
          <w:rFonts w:cstheme="minorHAnsi"/>
          <w:sz w:val="16"/>
          <w:szCs w:val="16"/>
        </w:rPr>
        <w:t xml:space="preserve">Rollins, Nigel C. et al (2016) Why invest, and what it will take to improve breastfeeding practices? Lancet 387: 491-504 </w:t>
      </w:r>
      <w:hyperlink r:id="rId15" w:history="1">
        <w:r w:rsidRPr="0070478C">
          <w:rPr>
            <w:rStyle w:val="Hyperlink"/>
            <w:rFonts w:cstheme="minorHAnsi"/>
            <w:color w:val="auto"/>
            <w:sz w:val="16"/>
            <w:szCs w:val="16"/>
            <w:u w:val="none"/>
          </w:rPr>
          <w:t>http://www.thelancet.com/journals/lancet/article/PIIS0140-6736(15)01044-2/abstract</w:t>
        </w:r>
      </w:hyperlink>
    </w:p>
  </w:endnote>
  <w:endnote w:id="5">
    <w:p w:rsidR="00074BB9" w:rsidRPr="0070478C" w:rsidRDefault="00074BB9">
      <w:pPr>
        <w:pStyle w:val="EndnoteText"/>
        <w:rPr>
          <w:rFonts w:cstheme="minorHAnsi"/>
          <w:sz w:val="16"/>
          <w:szCs w:val="16"/>
        </w:rPr>
      </w:pPr>
      <w:r w:rsidRPr="0070478C">
        <w:rPr>
          <w:rStyle w:val="EndnoteReference"/>
          <w:rFonts w:cstheme="minorHAnsi"/>
          <w:sz w:val="16"/>
          <w:szCs w:val="16"/>
        </w:rPr>
        <w:endnoteRef/>
      </w:r>
      <w:r w:rsidRPr="0070478C">
        <w:rPr>
          <w:rFonts w:cstheme="minorHAnsi"/>
          <w:sz w:val="16"/>
          <w:szCs w:val="16"/>
        </w:rPr>
        <w:t xml:space="preserve"> U.S. Lactation Consultant Association (2017) Efficacy of the IBCLC </w:t>
      </w:r>
      <w:hyperlink r:id="rId16" w:history="1">
        <w:r w:rsidRPr="0070478C">
          <w:rPr>
            <w:rStyle w:val="Hyperlink"/>
            <w:rFonts w:cstheme="minorHAnsi"/>
            <w:color w:val="auto"/>
            <w:sz w:val="16"/>
            <w:szCs w:val="16"/>
            <w:u w:val="none"/>
          </w:rPr>
          <w:t>https://uslca.org/wp-content/uploads/2016/07/Efficacy-of-the-IBCLC.pdf</w:t>
        </w:r>
      </w:hyperlink>
    </w:p>
  </w:endnote>
  <w:endnote w:id="6">
    <w:p w:rsidR="00036A46" w:rsidRPr="0070478C" w:rsidRDefault="00036A46" w:rsidP="00036A46">
      <w:pPr>
        <w:pStyle w:val="EndnoteText"/>
        <w:rPr>
          <w:rFonts w:cstheme="minorHAnsi"/>
          <w:sz w:val="16"/>
          <w:szCs w:val="16"/>
        </w:rPr>
      </w:pPr>
      <w:r w:rsidRPr="0070478C">
        <w:rPr>
          <w:rStyle w:val="EndnoteReference"/>
          <w:rFonts w:cstheme="minorHAnsi"/>
          <w:sz w:val="16"/>
          <w:szCs w:val="16"/>
        </w:rPr>
        <w:endnoteRef/>
      </w:r>
      <w:r w:rsidRPr="0070478C">
        <w:rPr>
          <w:rFonts w:cstheme="minorHAnsi"/>
          <w:sz w:val="16"/>
          <w:szCs w:val="16"/>
        </w:rPr>
        <w:t xml:space="preserve">  American Academy of Pediatrics: Section on Breastfeeding (2012) Breastfeeding and the Use of Human Milk. Pediatrics 129(3).  </w:t>
      </w:r>
    </w:p>
    <w:p w:rsidR="00036A46" w:rsidRPr="00F1361D" w:rsidRDefault="00036A46" w:rsidP="00036A46">
      <w:pPr>
        <w:pStyle w:val="EndnoteText"/>
        <w:rPr>
          <w:rFonts w:cstheme="minorHAnsi"/>
          <w:sz w:val="16"/>
          <w:szCs w:val="16"/>
        </w:rPr>
      </w:pPr>
      <w:r w:rsidRPr="00F1361D">
        <w:rPr>
          <w:rFonts w:cstheme="minorHAnsi"/>
          <w:sz w:val="16"/>
          <w:szCs w:val="16"/>
        </w:rPr>
        <w:t>doi:10.1542/peds.2011-3552</w:t>
      </w:r>
    </w:p>
    <w:p w:rsidR="00036A46" w:rsidRPr="00F1361D" w:rsidRDefault="00036A46" w:rsidP="00036A46">
      <w:pPr>
        <w:pStyle w:val="EndnoteText"/>
        <w:rPr>
          <w:rFonts w:cstheme="minorHAnsi"/>
          <w:sz w:val="16"/>
          <w:szCs w:val="16"/>
        </w:rPr>
      </w:pPr>
      <w:r w:rsidRPr="00F1361D">
        <w:rPr>
          <w:rFonts w:cstheme="minorHAnsi"/>
          <w:sz w:val="16"/>
          <w:szCs w:val="16"/>
        </w:rPr>
        <w:t>Association of Women's Health, Obstetric and Neonatal Nurses (2011) Guidelines for Professional Registered Nurse Staffing for Perinatal Units Executive Summary. Journal of Obstetric, Gynecologic, &amp; Neonatal Nursing, 40: 131–134. doi:10.1111/j.1552-6909.2010.01214.x</w:t>
      </w:r>
    </w:p>
    <w:p w:rsidR="00036A46" w:rsidRPr="00F1361D" w:rsidRDefault="00036A46" w:rsidP="00036A46">
      <w:pPr>
        <w:pStyle w:val="EndnoteText"/>
        <w:rPr>
          <w:rFonts w:cstheme="minorHAnsi"/>
          <w:sz w:val="16"/>
          <w:szCs w:val="16"/>
        </w:rPr>
      </w:pPr>
      <w:r w:rsidRPr="00F1361D">
        <w:rPr>
          <w:rFonts w:cstheme="minorHAnsi"/>
          <w:sz w:val="16"/>
          <w:szCs w:val="16"/>
        </w:rPr>
        <w:t>Baby Friendly USA (2017) Individualized Care in the Baby-Friendly Hospital Initiative. https://d14abeop4cfxkt.cloudfront.net/cms/files/399/files/original/Individualized_Care_in_the_BFHI-Updated-170530.pdf</w:t>
      </w:r>
    </w:p>
    <w:p w:rsidR="00036A46" w:rsidRPr="00F1361D" w:rsidRDefault="00036A46" w:rsidP="00036A46">
      <w:pPr>
        <w:pStyle w:val="EndnoteText"/>
        <w:rPr>
          <w:rFonts w:cstheme="minorHAnsi"/>
          <w:sz w:val="16"/>
          <w:szCs w:val="16"/>
        </w:rPr>
      </w:pPr>
      <w:r w:rsidRPr="00F1361D">
        <w:rPr>
          <w:rFonts w:cstheme="minorHAnsi"/>
          <w:sz w:val="16"/>
          <w:szCs w:val="16"/>
        </w:rPr>
        <w:t xml:space="preserve"> Baby-Friendly USA. “Guidelines and Evaluation Criteria for Facilities Seeking Baby-Friendly Designation.” Albany, NY: Baby-Friendly USA, 2016. https://d14abeop4cfxkt.cloudfront.net/cms/files/386/files/original/GEC2016.pdf</w:t>
      </w:r>
    </w:p>
    <w:p w:rsidR="00036A46" w:rsidRPr="00F1361D" w:rsidRDefault="00036A46" w:rsidP="00036A46">
      <w:pPr>
        <w:pStyle w:val="EndnoteText"/>
        <w:rPr>
          <w:rFonts w:cstheme="minorHAnsi"/>
          <w:sz w:val="16"/>
          <w:szCs w:val="16"/>
        </w:rPr>
      </w:pPr>
      <w:r w:rsidRPr="00F1361D">
        <w:rPr>
          <w:rFonts w:cstheme="minorHAnsi"/>
          <w:sz w:val="16"/>
          <w:szCs w:val="16"/>
        </w:rPr>
        <w:t>Bass JL, Gartley T, Kleinman R. (2016) Unintended Consequences of Current Breastfeeding Initiatives. JAMA Pediatr. 170(10):923-924. doi:10.1001/jamapediatrics.2016.1529</w:t>
      </w:r>
    </w:p>
    <w:p w:rsidR="00036A46" w:rsidRPr="00F1361D" w:rsidRDefault="00036A46" w:rsidP="00036A46">
      <w:pPr>
        <w:pStyle w:val="EndnoteText"/>
        <w:rPr>
          <w:rFonts w:cstheme="minorHAnsi"/>
          <w:sz w:val="16"/>
          <w:szCs w:val="16"/>
        </w:rPr>
      </w:pPr>
      <w:r w:rsidRPr="00F1361D">
        <w:rPr>
          <w:rFonts w:cstheme="minorHAnsi"/>
          <w:sz w:val="16"/>
          <w:szCs w:val="16"/>
        </w:rPr>
        <w:t>Berger-Larrañaga M, Bustamante-Abuid C, Díaz-Vergara S, Tresierra-Cabrera J, Mayta-Tristán P, R Segura E. (2015) Breastfeeding Problems and other Factors Associated with Excessive Neonatal Weight Loss in Social Security Hospital in Lima Peru. Nutr Hosp 32(5):2062-70. DOI: 10.3305/nh.2015.32.5.9462</w:t>
      </w:r>
    </w:p>
    <w:p w:rsidR="00036A46" w:rsidRPr="00F1361D" w:rsidRDefault="00036A46" w:rsidP="00036A46">
      <w:pPr>
        <w:pStyle w:val="EndnoteText"/>
        <w:rPr>
          <w:rFonts w:cstheme="minorHAnsi"/>
          <w:sz w:val="16"/>
          <w:szCs w:val="16"/>
        </w:rPr>
      </w:pPr>
      <w:r w:rsidRPr="00F1361D">
        <w:rPr>
          <w:rFonts w:cstheme="minorHAnsi"/>
          <w:sz w:val="16"/>
          <w:szCs w:val="16"/>
        </w:rPr>
        <w:t>Castillo-Hegyi, C. (2015) “Mothers deserve better”: An interview with Dr. Christie Del Castillo-Hegyi” http://www.fearlessformulafeeder.com/2015/05/interview-with-dr-christie-del-castillo-hegyi/</w:t>
      </w:r>
    </w:p>
    <w:p w:rsidR="00036A46" w:rsidRPr="00F1361D" w:rsidRDefault="00036A46" w:rsidP="00036A46">
      <w:pPr>
        <w:pStyle w:val="EndnoteText"/>
        <w:rPr>
          <w:rFonts w:cstheme="minorHAnsi"/>
          <w:sz w:val="16"/>
          <w:szCs w:val="16"/>
        </w:rPr>
      </w:pPr>
      <w:r w:rsidRPr="00F1361D">
        <w:rPr>
          <w:rFonts w:cstheme="minorHAnsi"/>
          <w:sz w:val="16"/>
          <w:szCs w:val="16"/>
        </w:rPr>
        <w:t>Castillo-Hegyi, C. (2015) Letter to Doctors and Parents about the Dangers of Insufficient Exclusive Breastfeeding https://fedisbest.org/2015/04/letter-to-doctors-and-parents-about-the-dangers-of-insufficient-exclusive-breastfeeding/</w:t>
      </w:r>
    </w:p>
    <w:p w:rsidR="00036A46" w:rsidRPr="00F1361D" w:rsidRDefault="00036A46" w:rsidP="00036A46">
      <w:pPr>
        <w:pStyle w:val="EndnoteText"/>
        <w:rPr>
          <w:rFonts w:cstheme="minorHAnsi"/>
          <w:sz w:val="16"/>
          <w:szCs w:val="16"/>
        </w:rPr>
      </w:pPr>
      <w:r w:rsidRPr="00F1361D">
        <w:rPr>
          <w:rFonts w:cstheme="minorHAnsi"/>
          <w:sz w:val="16"/>
          <w:szCs w:val="16"/>
        </w:rPr>
        <w:t xml:space="preserve">Chang RJ, Chou HC, Chang YH, Chen MH, Chen CY, Hsieh WS, Tsao PN. (2012) Weight loss percentage prediction of subsequent neonatal hyperbilirubinemia in exclusively breastfed neonates. Pediatr Neonatol. 53(1):41-4. doi: 10.1016/j.pedneo.2011.11.008. </w:t>
      </w:r>
    </w:p>
    <w:p w:rsidR="00036A46" w:rsidRPr="00F1361D" w:rsidRDefault="00036A46" w:rsidP="00036A46">
      <w:pPr>
        <w:pStyle w:val="EndnoteText"/>
        <w:rPr>
          <w:rFonts w:cstheme="minorHAnsi"/>
          <w:sz w:val="16"/>
          <w:szCs w:val="16"/>
        </w:rPr>
      </w:pPr>
      <w:r w:rsidRPr="00F1361D">
        <w:rPr>
          <w:rFonts w:cstheme="minorHAnsi"/>
          <w:sz w:val="16"/>
          <w:szCs w:val="16"/>
        </w:rPr>
        <w:t>Chen, Chien-Fu et al. (2011) Influence of Breast-feeding on Weight Loss, Jaundice, and Waste Elimination in Neonates. Pediatrics &amp; Neonatology 52 (2): 85-92. http://dx.doi.org/10.1016/j.pedneo.2011.02.010</w:t>
      </w:r>
    </w:p>
    <w:p w:rsidR="00036A46" w:rsidRPr="00F1361D" w:rsidRDefault="00036A46" w:rsidP="00036A46">
      <w:pPr>
        <w:pStyle w:val="EndnoteText"/>
        <w:rPr>
          <w:rFonts w:cstheme="minorHAnsi"/>
          <w:sz w:val="16"/>
          <w:szCs w:val="16"/>
        </w:rPr>
      </w:pPr>
      <w:r w:rsidRPr="00F1361D">
        <w:rPr>
          <w:rFonts w:cstheme="minorHAnsi"/>
          <w:sz w:val="16"/>
          <w:szCs w:val="16"/>
        </w:rPr>
        <w:t>Dewey KG, Nommsen-Rivers LA, Heinig MJ, Cohen RJ. (2003) Risk factors for suboptimal infant breastfeeding behavior, delayed onset of lactation, and excess neonatal weight loss. Pediatrics 112 (3Pt 1): 607-19. DOI: 10.1542/peds.112.3.607</w:t>
      </w:r>
    </w:p>
    <w:p w:rsidR="00036A46" w:rsidRPr="00F1361D" w:rsidRDefault="00036A46" w:rsidP="00036A46">
      <w:pPr>
        <w:pStyle w:val="EndnoteText"/>
        <w:rPr>
          <w:rFonts w:cstheme="minorHAnsi"/>
          <w:sz w:val="16"/>
          <w:szCs w:val="16"/>
        </w:rPr>
      </w:pPr>
      <w:r w:rsidRPr="00F1361D">
        <w:rPr>
          <w:rFonts w:cstheme="minorHAnsi"/>
          <w:sz w:val="16"/>
          <w:szCs w:val="16"/>
        </w:rPr>
        <w:t>Escobar GJ, Gonzales VM, Armstrong MA, Folck BF, Xiong B, Newman TB. (2002) Rehospitalization for Neonatal DehydrationA Nested Case-Control Study. Arch Pediatr Adolesc Med. 156(2):155-161. doi:10.1001/archpedi.156.2.155</w:t>
      </w:r>
    </w:p>
    <w:p w:rsidR="00036A46" w:rsidRPr="00F1361D" w:rsidRDefault="00036A46" w:rsidP="00036A46">
      <w:pPr>
        <w:pStyle w:val="EndnoteText"/>
        <w:rPr>
          <w:rFonts w:cstheme="minorHAnsi"/>
          <w:sz w:val="16"/>
          <w:szCs w:val="16"/>
        </w:rPr>
      </w:pPr>
      <w:r w:rsidRPr="00F1361D">
        <w:rPr>
          <w:rFonts w:cstheme="minorHAnsi"/>
          <w:sz w:val="16"/>
          <w:szCs w:val="16"/>
        </w:rPr>
        <w:t>Furman LM, Banks EC, North AB. (2013) Breastfeeding among high-risk inner-city African-American mothers: a risky choice? Breastfeed Med. (1):58-67. doi: 10.1089/bfm.2012.0012.</w:t>
      </w:r>
    </w:p>
    <w:p w:rsidR="00036A46" w:rsidRPr="00F1361D" w:rsidRDefault="00036A46" w:rsidP="00036A46">
      <w:pPr>
        <w:pStyle w:val="EndnoteText"/>
        <w:rPr>
          <w:rFonts w:cstheme="minorHAnsi"/>
          <w:sz w:val="16"/>
          <w:szCs w:val="16"/>
        </w:rPr>
      </w:pPr>
      <w:r w:rsidRPr="00F1361D">
        <w:rPr>
          <w:rFonts w:cstheme="minorHAnsi"/>
          <w:sz w:val="16"/>
          <w:szCs w:val="16"/>
        </w:rPr>
        <w:t>Grossman X1, Chaudhuri JH, Feldman-Winter L, Merewood A. (2012) Neonatal weight loss at a US Baby-Friendly Hospital. J Acad Nutr Diet. 112(3):410-3. doi: 10.1016/j.jada.2011.10.024.</w:t>
      </w:r>
    </w:p>
    <w:p w:rsidR="00036A46" w:rsidRPr="00F1361D" w:rsidRDefault="00036A46" w:rsidP="00036A46">
      <w:pPr>
        <w:pStyle w:val="EndnoteText"/>
        <w:rPr>
          <w:rFonts w:cstheme="minorHAnsi"/>
          <w:sz w:val="16"/>
          <w:szCs w:val="16"/>
        </w:rPr>
      </w:pPr>
      <w:r w:rsidRPr="00F1361D">
        <w:rPr>
          <w:rFonts w:cstheme="minorHAnsi"/>
          <w:sz w:val="16"/>
          <w:szCs w:val="16"/>
        </w:rPr>
        <w:t xml:space="preserve">Huang, Hsin-Chung et al. (2012) Model to Predict Hyperbilirubinemia in Healthy Term and Near-Term Newborns with Exclusive Breast Feeding Pediatrics &amp; Neonatology 53 (6): 354 – 358. 10.1016/j.pedneo.2012.08.012 </w:t>
      </w:r>
    </w:p>
    <w:p w:rsidR="00036A46" w:rsidRPr="00F1361D" w:rsidRDefault="00036A46" w:rsidP="00036A46">
      <w:pPr>
        <w:pStyle w:val="EndnoteText"/>
        <w:rPr>
          <w:rFonts w:cstheme="minorHAnsi"/>
          <w:sz w:val="16"/>
          <w:szCs w:val="16"/>
        </w:rPr>
      </w:pPr>
      <w:r w:rsidRPr="00F1361D">
        <w:rPr>
          <w:rFonts w:cstheme="minorHAnsi"/>
          <w:sz w:val="16"/>
          <w:szCs w:val="16"/>
        </w:rPr>
        <w:t>Hurst. Nancy M. Recognizing and Treating Delayed or Failed Lactogenesis II (2007</w:t>
      </w:r>
      <w:r w:rsidR="00DA7D0D" w:rsidRPr="00F1361D">
        <w:rPr>
          <w:rFonts w:cstheme="minorHAnsi"/>
          <w:sz w:val="16"/>
          <w:szCs w:val="16"/>
        </w:rPr>
        <w:t>) J</w:t>
      </w:r>
      <w:r w:rsidRPr="00F1361D">
        <w:rPr>
          <w:rFonts w:cstheme="minorHAnsi"/>
          <w:sz w:val="16"/>
          <w:szCs w:val="16"/>
        </w:rPr>
        <w:t xml:space="preserve"> Midwifery </w:t>
      </w:r>
      <w:r w:rsidR="00DA7D0D" w:rsidRPr="00F1361D">
        <w:rPr>
          <w:rFonts w:cstheme="minorHAnsi"/>
          <w:sz w:val="16"/>
          <w:szCs w:val="16"/>
        </w:rPr>
        <w:t>Women’s</w:t>
      </w:r>
      <w:r w:rsidRPr="00F1361D">
        <w:rPr>
          <w:rFonts w:cstheme="minorHAnsi"/>
          <w:sz w:val="16"/>
          <w:szCs w:val="16"/>
        </w:rPr>
        <w:t xml:space="preserve"> Health. 52(6):588-594. DOI: 10.1016/j.jmwh.2007.05.005</w:t>
      </w:r>
    </w:p>
    <w:p w:rsidR="00036A46" w:rsidRPr="00F1361D" w:rsidRDefault="00036A46" w:rsidP="00036A46">
      <w:pPr>
        <w:pStyle w:val="EndnoteText"/>
        <w:rPr>
          <w:rFonts w:cstheme="minorHAnsi"/>
          <w:sz w:val="16"/>
          <w:szCs w:val="16"/>
        </w:rPr>
      </w:pPr>
      <w:r w:rsidRPr="00F1361D">
        <w:rPr>
          <w:rFonts w:cstheme="minorHAnsi"/>
          <w:sz w:val="16"/>
          <w:szCs w:val="16"/>
        </w:rPr>
        <w:t>Iyer NP1, Srinivasan R, Evans K, Ward L, Cheung WY, Matthes JW (2008) Impact of an early weighing policy on neonatal hypernatraemic dehydration and breast feeding. Arch Dis Child. 93(4):297-9. Epub 2007 May 2. http://adc.bmj.com/content/93/4/297.long</w:t>
      </w:r>
    </w:p>
    <w:p w:rsidR="00036A46" w:rsidRPr="00F1361D" w:rsidRDefault="00036A46" w:rsidP="00036A46">
      <w:pPr>
        <w:pStyle w:val="EndnoteText"/>
        <w:rPr>
          <w:rFonts w:cstheme="minorHAnsi"/>
          <w:sz w:val="16"/>
          <w:szCs w:val="16"/>
        </w:rPr>
      </w:pPr>
      <w:r w:rsidRPr="00F1361D">
        <w:rPr>
          <w:rFonts w:cstheme="minorHAnsi"/>
          <w:sz w:val="16"/>
          <w:szCs w:val="16"/>
        </w:rPr>
        <w:t xml:space="preserve">Jurkowski JM, Svistova J, Nguyen T, Dennison BA. (2016) Public Reporting of Hospital-Specific Breastfeeding Measures. J Hum Lact. 2016 Nov;32(4):666-674. doi: 10.1177/0890334416663197. </w:t>
      </w:r>
    </w:p>
    <w:p w:rsidR="00036A46" w:rsidRPr="00F1361D" w:rsidRDefault="00036A46" w:rsidP="00036A46">
      <w:pPr>
        <w:pStyle w:val="EndnoteText"/>
        <w:rPr>
          <w:rFonts w:cstheme="minorHAnsi"/>
          <w:sz w:val="16"/>
          <w:szCs w:val="16"/>
        </w:rPr>
      </w:pPr>
      <w:r w:rsidRPr="00F1361D">
        <w:rPr>
          <w:rFonts w:cstheme="minorHAnsi"/>
          <w:sz w:val="16"/>
          <w:szCs w:val="16"/>
        </w:rPr>
        <w:t>Konetzny, G., Bucher, H.U. &amp; Arlettaz, R. Eur J Pediatr (2009) Prevention of hypernatraemic dehydration in breastfed newborn infants by daily weighing. 168: 815. doi:10.1007/s00431-008-0841-8</w:t>
      </w:r>
    </w:p>
    <w:p w:rsidR="00036A46" w:rsidRPr="00F1361D" w:rsidRDefault="00036A46" w:rsidP="00036A46">
      <w:pPr>
        <w:pStyle w:val="EndnoteText"/>
        <w:rPr>
          <w:rFonts w:cstheme="minorHAnsi"/>
          <w:sz w:val="16"/>
          <w:szCs w:val="16"/>
        </w:rPr>
      </w:pPr>
      <w:r w:rsidRPr="00F1361D">
        <w:rPr>
          <w:rFonts w:cstheme="minorHAnsi"/>
          <w:sz w:val="16"/>
          <w:szCs w:val="16"/>
        </w:rPr>
        <w:t>Kudumula V, Asokkumar A, Akinsoji O, et al. (2009) Breastfeeding malnutrition in neonates: a step towards controlling the problem.  Archives of Disease in Childhood 94:246. DOI: 10.1136/adc.2008.148510</w:t>
      </w:r>
    </w:p>
    <w:p w:rsidR="00036A46" w:rsidRPr="00F1361D" w:rsidRDefault="00036A46" w:rsidP="00036A46">
      <w:pPr>
        <w:pStyle w:val="EndnoteText"/>
        <w:rPr>
          <w:rFonts w:cstheme="minorHAnsi"/>
          <w:sz w:val="16"/>
          <w:szCs w:val="16"/>
        </w:rPr>
      </w:pPr>
      <w:r w:rsidRPr="00F1361D">
        <w:rPr>
          <w:rFonts w:cstheme="minorHAnsi"/>
          <w:sz w:val="16"/>
          <w:szCs w:val="16"/>
        </w:rPr>
        <w:t>Laing, I., &amp; Wong, C. (2002). Hypernatraemia in the first few days: is the incidence rising? Archives of Disease in Childhood Fetal and Neonatal Edition, 87(3), F158–F162. http://doi.org/10.1136/fn.87.3.F158</w:t>
      </w:r>
    </w:p>
    <w:p w:rsidR="00036A46" w:rsidRPr="00F1361D" w:rsidRDefault="00036A46" w:rsidP="00036A46">
      <w:pPr>
        <w:pStyle w:val="EndnoteText"/>
        <w:rPr>
          <w:rFonts w:cstheme="minorHAnsi"/>
          <w:sz w:val="16"/>
          <w:szCs w:val="16"/>
        </w:rPr>
      </w:pPr>
      <w:r w:rsidRPr="00F1361D">
        <w:rPr>
          <w:rFonts w:cstheme="minorHAnsi"/>
          <w:sz w:val="16"/>
          <w:szCs w:val="16"/>
        </w:rPr>
        <w:t>Manganaro R, Mamì C, Marrone T, Marseglia L, Gemelli M. (2001</w:t>
      </w:r>
      <w:r w:rsidR="00DA7D0D" w:rsidRPr="00F1361D">
        <w:rPr>
          <w:rFonts w:cstheme="minorHAnsi"/>
          <w:sz w:val="16"/>
          <w:szCs w:val="16"/>
        </w:rPr>
        <w:t>) Incidence</w:t>
      </w:r>
      <w:r w:rsidRPr="00F1361D">
        <w:rPr>
          <w:rFonts w:cstheme="minorHAnsi"/>
          <w:sz w:val="16"/>
          <w:szCs w:val="16"/>
        </w:rPr>
        <w:t xml:space="preserve"> of dehydration and hypernatremia in exclusively breast-fed infants. J Pediatr. 139(5):673-5. http://dx.doi.org/10.1067/mpd.2001.118880</w:t>
      </w:r>
    </w:p>
    <w:p w:rsidR="00036A46" w:rsidRPr="00F1361D" w:rsidRDefault="00036A46" w:rsidP="00036A46">
      <w:pPr>
        <w:pStyle w:val="EndnoteText"/>
        <w:rPr>
          <w:rFonts w:cstheme="minorHAnsi"/>
          <w:sz w:val="16"/>
          <w:szCs w:val="16"/>
        </w:rPr>
      </w:pPr>
      <w:r w:rsidRPr="00F1361D">
        <w:rPr>
          <w:rFonts w:cstheme="minorHAnsi"/>
          <w:sz w:val="16"/>
          <w:szCs w:val="16"/>
        </w:rPr>
        <w:t xml:space="preserve">Meek, Joan </w:t>
      </w:r>
      <w:r w:rsidR="00DA7D0D" w:rsidRPr="00F1361D">
        <w:rPr>
          <w:rFonts w:cstheme="minorHAnsi"/>
          <w:sz w:val="16"/>
          <w:szCs w:val="16"/>
        </w:rPr>
        <w:t>Younger, Lawrence</w:t>
      </w:r>
      <w:r w:rsidRPr="00F1361D">
        <w:rPr>
          <w:rFonts w:cstheme="minorHAnsi"/>
          <w:sz w:val="16"/>
          <w:szCs w:val="16"/>
        </w:rPr>
        <w:t xml:space="preserve"> Noble. (2016) Implementation of the Ten Steps to Successful Breastfeeding Saves Lives. JAMA Pediatr. 170(10):925-926. doi: 10.1001/jamapediatrics.2016.2015</w:t>
      </w:r>
    </w:p>
    <w:p w:rsidR="00036A46" w:rsidRPr="00F1361D" w:rsidRDefault="00036A46" w:rsidP="00036A46">
      <w:pPr>
        <w:pStyle w:val="EndnoteText"/>
        <w:rPr>
          <w:rFonts w:cstheme="minorHAnsi"/>
          <w:sz w:val="16"/>
          <w:szCs w:val="16"/>
        </w:rPr>
      </w:pPr>
      <w:r w:rsidRPr="00F1361D">
        <w:rPr>
          <w:rFonts w:cstheme="minorHAnsi"/>
          <w:sz w:val="16"/>
          <w:szCs w:val="16"/>
        </w:rPr>
        <w:t xml:space="preserve">Moritz, ML ((2013) Preventing breastfeeding-associated hypernatraemia: an argument for supplemental feeding. Arch Dis Child Fetal Neonatal Ed. 98(5):F378-9. doi: 10.1136/archdischild-2013-303898. </w:t>
      </w:r>
    </w:p>
    <w:p w:rsidR="00036A46" w:rsidRPr="00F1361D" w:rsidRDefault="00036A46" w:rsidP="00036A46">
      <w:pPr>
        <w:pStyle w:val="EndnoteText"/>
        <w:rPr>
          <w:rFonts w:cstheme="minorHAnsi"/>
          <w:sz w:val="16"/>
          <w:szCs w:val="16"/>
        </w:rPr>
      </w:pPr>
      <w:r w:rsidRPr="00F1361D">
        <w:rPr>
          <w:rFonts w:cstheme="minorHAnsi"/>
          <w:sz w:val="16"/>
          <w:szCs w:val="16"/>
        </w:rPr>
        <w:t>Moritz ML, Manole MD, Bogen DL, Ayus JC. (2005) Breastfeeding-associated hypernatremia: are we missing the diagnosis? Pediatrics 116(3):e343-7.DOI: 10.1542/peds.2004-2647</w:t>
      </w:r>
    </w:p>
    <w:p w:rsidR="00036A46" w:rsidRPr="00F1361D" w:rsidRDefault="00036A46" w:rsidP="00036A46">
      <w:pPr>
        <w:pStyle w:val="EndnoteText"/>
        <w:rPr>
          <w:rFonts w:cstheme="minorHAnsi"/>
          <w:sz w:val="16"/>
          <w:szCs w:val="16"/>
        </w:rPr>
      </w:pPr>
      <w:r w:rsidRPr="00F1361D">
        <w:rPr>
          <w:rFonts w:cstheme="minorHAnsi"/>
          <w:sz w:val="16"/>
          <w:szCs w:val="16"/>
        </w:rPr>
        <w:t>Oddie S, Richmond S, Coulthard M. (2001) Hypernatraemic dehydration and breast feeding: a population study. Arch Dis Child. 2001 Oct;85(4):318-20. doi:  10.1136/adc.85.4.318</w:t>
      </w:r>
    </w:p>
    <w:p w:rsidR="00036A46" w:rsidRPr="00F1361D" w:rsidRDefault="00036A46" w:rsidP="00036A46">
      <w:pPr>
        <w:pStyle w:val="EndnoteText"/>
        <w:rPr>
          <w:rFonts w:cstheme="minorHAnsi"/>
          <w:sz w:val="16"/>
          <w:szCs w:val="16"/>
        </w:rPr>
      </w:pPr>
      <w:r w:rsidRPr="00F1361D">
        <w:rPr>
          <w:rFonts w:cstheme="minorHAnsi"/>
          <w:sz w:val="16"/>
          <w:szCs w:val="16"/>
        </w:rPr>
        <w:t>Seske LM, SL Merhar &amp; BE Haberman (2015) Late-Onset Hypoglycemia in Term Newborns with Poor Breastfeeding. Hospital Pediatrics 5(9). http://hosppeds.aappublications.org/content/5/9/501.long</w:t>
      </w:r>
    </w:p>
    <w:p w:rsidR="00036A46" w:rsidRPr="00F1361D" w:rsidRDefault="00036A46" w:rsidP="00036A46">
      <w:pPr>
        <w:pStyle w:val="EndnoteText"/>
        <w:rPr>
          <w:rFonts w:cstheme="minorHAnsi"/>
          <w:sz w:val="16"/>
          <w:szCs w:val="16"/>
        </w:rPr>
      </w:pPr>
      <w:r w:rsidRPr="00F1361D">
        <w:rPr>
          <w:rFonts w:cstheme="minorHAnsi"/>
          <w:sz w:val="16"/>
          <w:szCs w:val="16"/>
        </w:rPr>
        <w:t>Straňák, Z., Feyereislova, S., Černá, M., Kollárová, J., &amp; Feyereisl, J. (2016). Limited Amount of Formula May Facilitate Breastfeeding: Randomized, Controlled Trial to Compare Standard Clinical Practice versus Limited Supplemental Feeding. PLoS ONE, 11(2), e0150053. http://doi.org/10.1371/journal.pone.0150053</w:t>
      </w:r>
    </w:p>
    <w:p w:rsidR="00036A46" w:rsidRPr="00F1361D" w:rsidRDefault="00036A46" w:rsidP="00036A46">
      <w:pPr>
        <w:pStyle w:val="EndnoteText"/>
        <w:rPr>
          <w:rFonts w:cstheme="minorHAnsi"/>
          <w:sz w:val="16"/>
          <w:szCs w:val="16"/>
        </w:rPr>
      </w:pPr>
      <w:r w:rsidRPr="00F1361D">
        <w:rPr>
          <w:rFonts w:cstheme="minorHAnsi"/>
          <w:sz w:val="16"/>
          <w:szCs w:val="16"/>
        </w:rPr>
        <w:t xml:space="preserve">Unal S, Arhan E, Kara N, Uncu N, Aliefendioğlu </w:t>
      </w:r>
      <w:r w:rsidR="00DA7D0D" w:rsidRPr="00F1361D">
        <w:rPr>
          <w:rFonts w:cstheme="minorHAnsi"/>
          <w:sz w:val="16"/>
          <w:szCs w:val="16"/>
        </w:rPr>
        <w:t>D. (</w:t>
      </w:r>
      <w:r w:rsidRPr="00F1361D">
        <w:rPr>
          <w:rFonts w:cstheme="minorHAnsi"/>
          <w:sz w:val="16"/>
          <w:szCs w:val="16"/>
        </w:rPr>
        <w:t>2008) Breast-feeding-associated hypernatremia: retrospective analysis of 169 term newborns. Pediatr Int. 50(1):29-34. doi: 10.1111/j.1442-200X.2007.02507.x.</w:t>
      </w:r>
    </w:p>
    <w:p w:rsidR="00036A46" w:rsidRPr="00F1361D" w:rsidRDefault="00036A46" w:rsidP="00036A46">
      <w:pPr>
        <w:pStyle w:val="EndnoteText"/>
        <w:rPr>
          <w:rFonts w:cstheme="minorHAnsi"/>
          <w:sz w:val="16"/>
          <w:szCs w:val="16"/>
        </w:rPr>
      </w:pPr>
      <w:r w:rsidRPr="00F1361D">
        <w:rPr>
          <w:rFonts w:cstheme="minorHAnsi"/>
          <w:sz w:val="16"/>
          <w:szCs w:val="16"/>
        </w:rPr>
        <w:t>Young PC1, Korgenski K, Buchi KF. (2013) Early Readmission of Newborns in a Large Health Care System. Pediatrics 131(5):e1538-44. doi: 10.1542/peds.2012-2634</w:t>
      </w:r>
    </w:p>
  </w:endnote>
  <w:endnote w:id="7">
    <w:p w:rsidR="000E0FD4" w:rsidRPr="00F1361D" w:rsidRDefault="000E0FD4">
      <w:pPr>
        <w:pStyle w:val="EndnoteText"/>
        <w:rPr>
          <w:rFonts w:cstheme="minorHAnsi"/>
          <w:sz w:val="16"/>
          <w:szCs w:val="16"/>
        </w:rPr>
      </w:pPr>
      <w:r w:rsidRPr="00F1361D">
        <w:rPr>
          <w:rStyle w:val="EndnoteReference"/>
          <w:rFonts w:cstheme="minorHAnsi"/>
          <w:sz w:val="16"/>
          <w:szCs w:val="16"/>
        </w:rPr>
        <w:endnoteRef/>
      </w:r>
      <w:r w:rsidRPr="00F1361D">
        <w:rPr>
          <w:rFonts w:cstheme="minorHAnsi"/>
          <w:sz w:val="16"/>
          <w:szCs w:val="16"/>
        </w:rPr>
        <w:t xml:space="preserve"> Chetwynd, E., Meyer, A., Stuebe, A., Costello, R., Labbock, M. (2013) Recognition of International Board Certified </w:t>
      </w:r>
      <w:r w:rsidR="00DA7D0D" w:rsidRPr="00F1361D">
        <w:rPr>
          <w:rFonts w:cstheme="minorHAnsi"/>
          <w:sz w:val="16"/>
          <w:szCs w:val="16"/>
        </w:rPr>
        <w:t>Lactation</w:t>
      </w:r>
      <w:r w:rsidRPr="00F1361D">
        <w:rPr>
          <w:rFonts w:cstheme="minorHAnsi"/>
          <w:sz w:val="16"/>
          <w:szCs w:val="16"/>
        </w:rPr>
        <w:t xml:space="preserve"> Consultants by the Health Insurance Providers in the United States. (2013) Journal of Human Lactation 29: 517-526. Retrieved from http://jhl.sagepub.com/content/early/2013/08/20/0890334413499974.abstract  </w:t>
      </w:r>
    </w:p>
  </w:endnote>
  <w:endnote w:id="8">
    <w:p w:rsidR="00151F11" w:rsidRPr="00F1361D" w:rsidRDefault="00151F11">
      <w:pPr>
        <w:pStyle w:val="EndnoteText"/>
        <w:rPr>
          <w:rFonts w:cstheme="minorHAnsi"/>
          <w:sz w:val="16"/>
          <w:szCs w:val="16"/>
        </w:rPr>
      </w:pPr>
      <w:r w:rsidRPr="00F1361D">
        <w:rPr>
          <w:rStyle w:val="EndnoteReference"/>
          <w:rFonts w:cstheme="minorHAnsi"/>
          <w:sz w:val="16"/>
          <w:szCs w:val="16"/>
        </w:rPr>
        <w:endnoteRef/>
      </w:r>
      <w:r w:rsidRPr="00F1361D">
        <w:rPr>
          <w:rFonts w:cstheme="minorHAnsi"/>
          <w:sz w:val="16"/>
          <w:szCs w:val="16"/>
        </w:rPr>
        <w:t xml:space="preserve"> International Board of Lactation Consultant Examiners (2012) Scope of Practice for International Board Certified Lactation Consultant (IBCLC) Certificants https://iblce.org/wp-content/uploads/2017/05/scope-of-practice.pdf</w:t>
      </w:r>
    </w:p>
  </w:endnote>
  <w:endnote w:id="9">
    <w:p w:rsidR="00036A46" w:rsidRPr="00F1361D" w:rsidRDefault="00036A46">
      <w:pPr>
        <w:pStyle w:val="EndnoteText"/>
        <w:rPr>
          <w:rFonts w:cstheme="minorHAnsi"/>
          <w:sz w:val="16"/>
          <w:szCs w:val="16"/>
        </w:rPr>
      </w:pPr>
      <w:r w:rsidRPr="00F1361D">
        <w:rPr>
          <w:rStyle w:val="EndnoteReference"/>
          <w:rFonts w:cstheme="minorHAnsi"/>
          <w:sz w:val="16"/>
          <w:szCs w:val="16"/>
        </w:rPr>
        <w:endnoteRef/>
      </w:r>
      <w:r w:rsidRPr="00F1361D">
        <w:rPr>
          <w:rFonts w:cstheme="minorHAnsi"/>
          <w:sz w:val="16"/>
          <w:szCs w:val="16"/>
        </w:rPr>
        <w:t xml:space="preserve"> Witt AM, Smith S, Mason MJ, et al. (2011) “Integrating Routine Lactation Consultant Support into a Pediatric Practice”, Breastfeed Med. https://www.ncbi.nlm.nih.gov/pmc/articles/PMC3579324/</w:t>
      </w:r>
    </w:p>
  </w:endnote>
  <w:endnote w:id="10">
    <w:p w:rsidR="002C034A" w:rsidRPr="0070478C" w:rsidRDefault="002C034A">
      <w:pPr>
        <w:pStyle w:val="EndnoteText"/>
        <w:rPr>
          <w:rFonts w:cstheme="minorHAnsi"/>
          <w:sz w:val="16"/>
          <w:szCs w:val="16"/>
        </w:rPr>
      </w:pPr>
      <w:r w:rsidRPr="00F1361D">
        <w:rPr>
          <w:rStyle w:val="EndnoteReference"/>
          <w:rFonts w:cstheme="minorHAnsi"/>
          <w:sz w:val="16"/>
          <w:szCs w:val="16"/>
        </w:rPr>
        <w:endnoteRef/>
      </w:r>
      <w:r w:rsidRPr="00F1361D">
        <w:rPr>
          <w:rFonts w:cstheme="minorHAnsi"/>
          <w:sz w:val="16"/>
          <w:szCs w:val="16"/>
        </w:rPr>
        <w:t xml:space="preserve">   Bartick, Melissa (2017) Personal Communication. Computation of Pennsylvania data from published study of national data from 2016. Bartick, M. C., Schwarz, E. B., Green, B. D., Jegier, B. J., Reinhold, A. G., Colaizy, T. T., Bogen, D. L., Schaefer, A. J., and Stuebe, A. M. (2017) Suboptimal breastfeeding in the United States: Maternal and pediatric health outcomes and costs, Maternal &amp; Child Nutrition, 13, e12366. doi: 10.1111/mcn.12366. </w:t>
      </w:r>
      <w:r w:rsidRPr="0070478C">
        <w:rPr>
          <w:rFonts w:cstheme="minorHAnsi"/>
          <w:sz w:val="16"/>
          <w:szCs w:val="16"/>
        </w:rPr>
        <w:t>http://onlinelibrary.wiley.com/doi/10.1111/mcn.12366/full</w:t>
      </w:r>
    </w:p>
  </w:endnote>
  <w:endnote w:id="11">
    <w:p w:rsidR="0055597A" w:rsidRPr="0070478C" w:rsidRDefault="0055597A">
      <w:pPr>
        <w:pStyle w:val="EndnoteText"/>
      </w:pPr>
      <w:r w:rsidRPr="0070478C">
        <w:rPr>
          <w:rStyle w:val="EndnoteReference"/>
        </w:rPr>
        <w:endnoteRef/>
      </w:r>
      <w:r w:rsidRPr="0070478C">
        <w:t xml:space="preserve"> </w:t>
      </w:r>
      <w:r w:rsidRPr="0070478C">
        <w:rPr>
          <w:rFonts w:ascii="Calibri" w:eastAsia="Cambria" w:hAnsi="Calibri" w:cs="Calibri"/>
          <w:sz w:val="16"/>
          <w:szCs w:val="16"/>
        </w:rPr>
        <w:t xml:space="preserve">International Board of Lactation Consultant Examiners (2016-17) Candidate Information Guide </w:t>
      </w:r>
      <w:hyperlink r:id="rId17" w:history="1">
        <w:r w:rsidRPr="0070478C">
          <w:rPr>
            <w:rFonts w:ascii="Calibri" w:eastAsia="Cambria" w:hAnsi="Calibri" w:cs="Calibri"/>
            <w:sz w:val="16"/>
            <w:szCs w:val="16"/>
          </w:rPr>
          <w:t>https://iblce.files.wordpress.com/2017/05/candidate-information-guide-english.pdf</w:t>
        </w:r>
      </w:hyperlink>
    </w:p>
  </w:endnote>
  <w:endnote w:id="12">
    <w:p w:rsidR="00151F11" w:rsidRPr="0070478C" w:rsidRDefault="00151F11">
      <w:pPr>
        <w:pStyle w:val="EndnoteText"/>
        <w:rPr>
          <w:rFonts w:cstheme="minorHAnsi"/>
          <w:sz w:val="16"/>
          <w:szCs w:val="16"/>
        </w:rPr>
      </w:pPr>
      <w:r w:rsidRPr="0070478C">
        <w:rPr>
          <w:rStyle w:val="EndnoteReference"/>
          <w:rFonts w:cstheme="minorHAnsi"/>
          <w:sz w:val="16"/>
          <w:szCs w:val="16"/>
        </w:rPr>
        <w:endnoteRef/>
      </w:r>
      <w:r w:rsidRPr="0070478C">
        <w:rPr>
          <w:rFonts w:cstheme="minorHAnsi"/>
          <w:sz w:val="16"/>
          <w:szCs w:val="16"/>
        </w:rPr>
        <w:t xml:space="preserve"> Federal Trade Commission (2014) March 20, 2014 Workshop: Examining Health Care Competition. https://www.ftc.gov/news-events/audio-video/workshops/2014-workshops</w:t>
      </w:r>
    </w:p>
  </w:endnote>
  <w:endnote w:id="13">
    <w:p w:rsidR="00C958A3" w:rsidRPr="0070478C" w:rsidRDefault="00C958A3" w:rsidP="00C958A3">
      <w:pPr>
        <w:pStyle w:val="EndnoteText"/>
        <w:rPr>
          <w:rFonts w:cstheme="minorHAnsi"/>
          <w:sz w:val="16"/>
          <w:szCs w:val="16"/>
        </w:rPr>
      </w:pPr>
      <w:r w:rsidRPr="0070478C">
        <w:rPr>
          <w:rStyle w:val="EndnoteReference"/>
          <w:rFonts w:cstheme="minorHAnsi"/>
          <w:sz w:val="16"/>
          <w:szCs w:val="16"/>
        </w:rPr>
        <w:endnoteRef/>
      </w:r>
      <w:r w:rsidRPr="0070478C">
        <w:rPr>
          <w:rFonts w:cstheme="minorHAnsi"/>
          <w:sz w:val="16"/>
          <w:szCs w:val="16"/>
        </w:rPr>
        <w:t xml:space="preserve"> Madden, S. (2014) How to Appropriately Code and Bill for Lactation Services in Every Setting. United States Lactation Consultant Association Webinar for the U.S. Lactation Consultant Association</w:t>
      </w:r>
    </w:p>
  </w:endnote>
  <w:endnote w:id="14">
    <w:p w:rsidR="00151F11" w:rsidRPr="0070478C" w:rsidRDefault="00151F11">
      <w:pPr>
        <w:pStyle w:val="EndnoteText"/>
        <w:rPr>
          <w:rFonts w:cstheme="minorHAnsi"/>
          <w:sz w:val="16"/>
          <w:szCs w:val="16"/>
        </w:rPr>
      </w:pPr>
      <w:r w:rsidRPr="0070478C">
        <w:rPr>
          <w:rStyle w:val="EndnoteReference"/>
          <w:rFonts w:cstheme="minorHAnsi"/>
          <w:sz w:val="16"/>
          <w:szCs w:val="16"/>
        </w:rPr>
        <w:endnoteRef/>
      </w:r>
      <w:r w:rsidRPr="0070478C">
        <w:rPr>
          <w:rFonts w:cstheme="minorHAnsi"/>
          <w:sz w:val="16"/>
          <w:szCs w:val="16"/>
        </w:rPr>
        <w:t xml:space="preserve"> National Women’s Law Center (2014) Toolkit- New Benefits for Breastfeeding Moms: Facts and Tools to Understand Your Coverage under the Health Care Law. https://www.nwlc.org/sites/default/files/pdfs/final_nwlcbreastfeedingtoolkit2014_edit.pdf</w:t>
      </w:r>
    </w:p>
  </w:endnote>
  <w:endnote w:id="15">
    <w:p w:rsidR="00F1361D" w:rsidRPr="00F0421D" w:rsidRDefault="00F1361D">
      <w:pPr>
        <w:pStyle w:val="EndnoteText"/>
        <w:rPr>
          <w:rFonts w:cstheme="minorHAnsi"/>
          <w:sz w:val="16"/>
          <w:szCs w:val="16"/>
        </w:rPr>
      </w:pPr>
      <w:r w:rsidRPr="00F0421D">
        <w:rPr>
          <w:rStyle w:val="EndnoteReference"/>
          <w:rFonts w:cstheme="minorHAnsi"/>
          <w:sz w:val="16"/>
          <w:szCs w:val="16"/>
        </w:rPr>
        <w:endnoteRef/>
      </w:r>
      <w:r w:rsidRPr="00F0421D">
        <w:rPr>
          <w:rFonts w:cstheme="minorHAnsi"/>
          <w:sz w:val="16"/>
          <w:szCs w:val="16"/>
        </w:rPr>
        <w:t xml:space="preserve"> </w:t>
      </w:r>
      <w:r w:rsidR="00F0421D" w:rsidRPr="00F0421D">
        <w:rPr>
          <w:rFonts w:cstheme="minorHAnsi"/>
          <w:sz w:val="16"/>
          <w:szCs w:val="16"/>
        </w:rPr>
        <w:t xml:space="preserve">PA </w:t>
      </w:r>
      <w:r w:rsidR="00F0421D" w:rsidRPr="00F0421D">
        <w:rPr>
          <w:rFonts w:cstheme="minorHAnsi"/>
          <w:sz w:val="16"/>
          <w:szCs w:val="16"/>
        </w:rPr>
        <w:t xml:space="preserve">Department of Health (2017) Breastfeeding Initiation Rates 2003-2015. </w:t>
      </w:r>
      <w:r w:rsidR="00F0421D" w:rsidRPr="00F0421D">
        <w:rPr>
          <w:rFonts w:cstheme="minorHAnsi"/>
          <w:bCs/>
          <w:sz w:val="16"/>
          <w:szCs w:val="16"/>
        </w:rPr>
        <w:t>Bureau of Family Health Breastfeeding Awareness and Support Program</w:t>
      </w:r>
      <w:r w:rsidR="00F0421D" w:rsidRPr="00F0421D">
        <w:rPr>
          <w:rFonts w:cstheme="minorHAnsi"/>
          <w:b/>
          <w:bCs/>
          <w:sz w:val="16"/>
          <w:szCs w:val="16"/>
        </w:rPr>
        <w:t xml:space="preserve"> </w:t>
      </w:r>
      <w:hyperlink r:id="rId18" w:anchor=".WbnY1-LD_c" w:history="1">
        <w:r w:rsidR="00F0421D" w:rsidRPr="00F0421D">
          <w:rPr>
            <w:rStyle w:val="Hyperlink"/>
            <w:rFonts w:cstheme="minorHAnsi"/>
            <w:sz w:val="16"/>
            <w:szCs w:val="16"/>
          </w:rPr>
          <w:t>http://www.health.pa.gov/My%20Health/Womens%20Health/Breastfeeding%20Awareness/Pages/Data.aspx#.WbnY1-LD_c</w:t>
        </w:r>
      </w:hyperlink>
    </w:p>
  </w:endnote>
  <w:endnote w:id="16">
    <w:p w:rsidR="00F1361D" w:rsidRPr="0070478C" w:rsidRDefault="00F1361D">
      <w:pPr>
        <w:pStyle w:val="EndnoteText"/>
        <w:rPr>
          <w:rFonts w:cstheme="minorHAnsi"/>
          <w:sz w:val="16"/>
          <w:szCs w:val="16"/>
        </w:rPr>
      </w:pPr>
      <w:r w:rsidRPr="0070478C">
        <w:rPr>
          <w:rStyle w:val="EndnoteReference"/>
          <w:rFonts w:cstheme="minorHAnsi"/>
          <w:sz w:val="16"/>
          <w:szCs w:val="16"/>
        </w:rPr>
        <w:endnoteRef/>
      </w:r>
      <w:r w:rsidRPr="0070478C">
        <w:rPr>
          <w:rFonts w:cstheme="minorHAnsi"/>
          <w:sz w:val="16"/>
          <w:szCs w:val="16"/>
        </w:rPr>
        <w:t xml:space="preserve"> Francis-Clegg, S., Francis D.T. &amp; Intermountain Healthcare Lactation Standardization Project 2007 (2011) Improving the “Bottom-Line”: Financial Justification for the Hospital-Based Lactation Consultant Role. Clinical Lactation 2(1) 19-25</w:t>
      </w:r>
    </w:p>
  </w:endnote>
  <w:endnote w:id="17">
    <w:p w:rsidR="00F1361D" w:rsidRPr="0070478C" w:rsidRDefault="00F1361D" w:rsidP="00F1361D">
      <w:pPr>
        <w:pStyle w:val="EndnoteText"/>
        <w:rPr>
          <w:rFonts w:cstheme="minorHAnsi"/>
          <w:sz w:val="16"/>
          <w:szCs w:val="16"/>
        </w:rPr>
      </w:pPr>
      <w:r w:rsidRPr="0070478C">
        <w:rPr>
          <w:rStyle w:val="EndnoteReference"/>
          <w:rFonts w:cstheme="minorHAnsi"/>
          <w:sz w:val="16"/>
          <w:szCs w:val="16"/>
        </w:rPr>
        <w:endnoteRef/>
      </w:r>
      <w:r w:rsidRPr="0070478C">
        <w:rPr>
          <w:rFonts w:cstheme="minorHAnsi"/>
          <w:sz w:val="16"/>
          <w:szCs w:val="16"/>
        </w:rPr>
        <w:t xml:space="preserve"> Chantry, CJ. (2011) Supporting the 75%: Overcoming Barriers After Breastfeeding Initiation. Breastfeeding Medicine, 6 (5)5, DOI: 10.1089/bfm.2011.0089, 337-339. www.ncbi.nlm.nih.gov/pmc/articles/PMC3192362/pdf/bfm.2011.0089.pdf</w:t>
      </w:r>
    </w:p>
    <w:p w:rsidR="00F1361D" w:rsidRPr="0070478C" w:rsidRDefault="00F1361D" w:rsidP="00F1361D">
      <w:pPr>
        <w:pStyle w:val="EndnoteText"/>
        <w:rPr>
          <w:rFonts w:cstheme="minorHAnsi"/>
          <w:sz w:val="16"/>
          <w:szCs w:val="16"/>
        </w:rPr>
      </w:pPr>
      <w:r w:rsidRPr="0070478C">
        <w:rPr>
          <w:rFonts w:cstheme="minorHAnsi"/>
          <w:sz w:val="16"/>
          <w:szCs w:val="16"/>
        </w:rPr>
        <w:t>Odom EC, Li R, Scanlon KS, Perrine CG, &amp; Grummer-Strawn L. (2013) Reasons for Earlier Than Desired Cessation of Breastfeeding. Pediatrics; 131(3) e726-e732. http://pediatrics.aappublications.org/content/early/2013/02/13/peds.2012-1295</w:t>
      </w:r>
    </w:p>
    <w:p w:rsidR="00F1361D" w:rsidRPr="0070478C" w:rsidRDefault="00F1361D" w:rsidP="00F1361D">
      <w:pPr>
        <w:pStyle w:val="EndnoteText"/>
        <w:rPr>
          <w:rFonts w:cstheme="minorHAnsi"/>
          <w:sz w:val="16"/>
          <w:szCs w:val="16"/>
        </w:rPr>
      </w:pPr>
      <w:r w:rsidRPr="0070478C">
        <w:rPr>
          <w:rFonts w:cstheme="minorHAnsi"/>
          <w:sz w:val="16"/>
          <w:szCs w:val="16"/>
        </w:rPr>
        <w:t>Perrine CG et al (2012) Baby-Friendly Hospital Practices and Meeting Exclusive Breastfeeding Intention. Pediatrics 130 (1) July. http://pediatrics.aappublications.org/content/early/2012/05/29/peds.2011-3633</w:t>
      </w:r>
    </w:p>
    <w:p w:rsidR="00F1361D" w:rsidRPr="0070478C" w:rsidRDefault="00F1361D" w:rsidP="00F1361D">
      <w:pPr>
        <w:pStyle w:val="EndnoteText"/>
        <w:rPr>
          <w:rFonts w:cstheme="minorHAnsi"/>
          <w:sz w:val="16"/>
          <w:szCs w:val="16"/>
        </w:rPr>
      </w:pPr>
      <w:r w:rsidRPr="0070478C">
        <w:rPr>
          <w:rFonts w:cstheme="minorHAnsi"/>
          <w:sz w:val="16"/>
          <w:szCs w:val="16"/>
        </w:rPr>
        <w:t>Wagner, E.A., Chantry, C.J., Dewey, K.G., &amp; Nommsen-Rivers, L.A. (2013) Breastfeeding Concerns at 3 and 7 Days Postpartum and Feeding Status at 2 Months. Pediatrics, Oct; 132 (4): e865-e875. http://pediatrics.aappublications.org/content/132/4/e865</w:t>
      </w:r>
    </w:p>
  </w:endnote>
  <w:endnote w:id="18">
    <w:p w:rsidR="00BD5C59" w:rsidRPr="0070478C" w:rsidRDefault="00BD5C59" w:rsidP="00BD5C59">
      <w:pPr>
        <w:pStyle w:val="EndnoteText"/>
        <w:rPr>
          <w:rFonts w:cstheme="minorHAnsi"/>
          <w:sz w:val="16"/>
          <w:szCs w:val="16"/>
        </w:rPr>
      </w:pPr>
      <w:r w:rsidRPr="0070478C">
        <w:rPr>
          <w:rStyle w:val="EndnoteReference"/>
          <w:rFonts w:cstheme="minorHAnsi"/>
          <w:sz w:val="16"/>
          <w:szCs w:val="16"/>
        </w:rPr>
        <w:endnoteRef/>
      </w:r>
      <w:r w:rsidRPr="0070478C">
        <w:rPr>
          <w:rFonts w:cstheme="minorHAnsi"/>
          <w:sz w:val="16"/>
          <w:szCs w:val="16"/>
        </w:rPr>
        <w:t xml:space="preserve"> Odom, EC, L Ruowei, KS Scanlon, CG Perrine &amp; L Grummer-Strawn (2013) Reasons for Earlier Than Desired Cessation of Breastfeeding. Pediatrics DOI: 10.1542/peds.2012-1295</w:t>
      </w:r>
    </w:p>
  </w:endnote>
  <w:endnote w:id="19">
    <w:p w:rsidR="00F1361D" w:rsidRPr="0070478C" w:rsidRDefault="00F1361D" w:rsidP="00F1361D">
      <w:pPr>
        <w:pStyle w:val="EndnoteText"/>
        <w:rPr>
          <w:rFonts w:cstheme="minorHAnsi"/>
          <w:sz w:val="16"/>
          <w:szCs w:val="16"/>
        </w:rPr>
      </w:pPr>
      <w:r w:rsidRPr="0070478C">
        <w:rPr>
          <w:rStyle w:val="EndnoteReference"/>
          <w:rFonts w:cstheme="minorHAnsi"/>
          <w:sz w:val="16"/>
          <w:szCs w:val="16"/>
        </w:rPr>
        <w:endnoteRef/>
      </w:r>
      <w:r w:rsidRPr="0070478C">
        <w:rPr>
          <w:rFonts w:cstheme="minorHAnsi"/>
          <w:sz w:val="16"/>
          <w:szCs w:val="16"/>
        </w:rPr>
        <w:t xml:space="preserve"> Krol, K.M., P. Rajhans, M. Missana &amp; T Grossman (2015) Duration of exclusive breastfeeding is associated with differences in infants’ brain responses to emotional body expressions. Front Beh Neuro.</w:t>
      </w:r>
    </w:p>
    <w:p w:rsidR="00F1361D" w:rsidRPr="0070478C" w:rsidRDefault="00F1361D" w:rsidP="00F1361D">
      <w:pPr>
        <w:pStyle w:val="EndnoteText"/>
        <w:rPr>
          <w:rFonts w:cstheme="minorHAnsi"/>
          <w:sz w:val="16"/>
          <w:szCs w:val="16"/>
        </w:rPr>
      </w:pPr>
      <w:r w:rsidRPr="0070478C">
        <w:rPr>
          <w:rFonts w:cstheme="minorHAnsi"/>
          <w:sz w:val="16"/>
          <w:szCs w:val="16"/>
        </w:rPr>
        <w:t xml:space="preserve"> Kendall-Tackett, K.A. (2007) A new paradigm for depression in new mothers: the central role of inflammation and how breastfeeding and anti-inflammatory treatments protect maternal mental health. J Hum Lact</w:t>
      </w:r>
    </w:p>
  </w:endnote>
  <w:endnote w:id="20">
    <w:p w:rsidR="00F1361D" w:rsidRPr="0070478C" w:rsidRDefault="00F1361D">
      <w:pPr>
        <w:pStyle w:val="EndnoteText"/>
        <w:rPr>
          <w:rFonts w:cstheme="minorHAnsi"/>
          <w:sz w:val="16"/>
          <w:szCs w:val="16"/>
        </w:rPr>
      </w:pPr>
      <w:r w:rsidRPr="0070478C">
        <w:rPr>
          <w:rStyle w:val="EndnoteReference"/>
          <w:rFonts w:cstheme="minorHAnsi"/>
          <w:sz w:val="16"/>
          <w:szCs w:val="16"/>
        </w:rPr>
        <w:endnoteRef/>
      </w:r>
      <w:r w:rsidRPr="0070478C">
        <w:rPr>
          <w:rFonts w:cstheme="minorHAnsi"/>
          <w:sz w:val="16"/>
          <w:szCs w:val="16"/>
        </w:rPr>
        <w:t xml:space="preserve"> U.S. Lactation Consultant Association (2017) Efficacy of the IBCLC. https://uslca.org/wp-content/uploads/2016/07/Efficacy-of-the-IBCLC.pdf</w:t>
      </w:r>
    </w:p>
  </w:endnote>
  <w:endnote w:id="21">
    <w:p w:rsidR="00A520E0" w:rsidRPr="0070478C" w:rsidRDefault="00A520E0">
      <w:pPr>
        <w:pStyle w:val="EndnoteText"/>
        <w:rPr>
          <w:rStyle w:val="Hyperlink"/>
          <w:rFonts w:cstheme="minorHAnsi"/>
          <w:color w:val="auto"/>
          <w:sz w:val="16"/>
          <w:szCs w:val="16"/>
          <w:u w:val="none"/>
        </w:rPr>
      </w:pPr>
      <w:r w:rsidRPr="0070478C">
        <w:rPr>
          <w:rStyle w:val="EndnoteReference"/>
          <w:rFonts w:cstheme="minorHAnsi"/>
          <w:sz w:val="16"/>
          <w:szCs w:val="16"/>
        </w:rPr>
        <w:endnoteRef/>
      </w:r>
      <w:r w:rsidRPr="0070478C">
        <w:rPr>
          <w:rFonts w:cstheme="minorHAnsi"/>
          <w:sz w:val="16"/>
          <w:szCs w:val="16"/>
        </w:rPr>
        <w:t xml:space="preserve"> International Board of Lactation Consultant Examiners (2016-7) Candidate Information Guide </w:t>
      </w:r>
      <w:hyperlink r:id="rId19" w:history="1">
        <w:r w:rsidRPr="0070478C">
          <w:rPr>
            <w:rStyle w:val="Hyperlink"/>
            <w:rFonts w:cstheme="minorHAnsi"/>
            <w:color w:val="auto"/>
            <w:sz w:val="16"/>
            <w:szCs w:val="16"/>
            <w:u w:val="none"/>
          </w:rPr>
          <w:t>https://iblce.files.wordpress.com/2017/05/candidate-information-guide-english.pdf</w:t>
        </w:r>
      </w:hyperlink>
    </w:p>
    <w:p w:rsidR="00036A46" w:rsidRPr="00F1361D" w:rsidRDefault="00036A46">
      <w:pPr>
        <w:pStyle w:val="EndnoteText"/>
        <w:rPr>
          <w:rFonts w:cstheme="minorHAnsi"/>
          <w:sz w:val="16"/>
          <w:szCs w:val="16"/>
        </w:rPr>
      </w:pPr>
      <w:r w:rsidRPr="0070478C">
        <w:rPr>
          <w:rFonts w:cstheme="minorHAnsi"/>
          <w:sz w:val="16"/>
          <w:szCs w:val="16"/>
        </w:rPr>
        <w:t xml:space="preserve">Dahlquist N, Rosqvist JL. Lactation support </w:t>
      </w:r>
      <w:r w:rsidRPr="00F1361D">
        <w:rPr>
          <w:rFonts w:cstheme="minorHAnsi"/>
          <w:sz w:val="16"/>
          <w:szCs w:val="16"/>
        </w:rPr>
        <w:t>in a busy pediatric practice: who pays the price? [Abstract 8]. Breastfeed Med 2007, 2:180.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D6A" w:rsidRDefault="00FB2D6A" w:rsidP="00951C2E">
      <w:pPr>
        <w:spacing w:after="0" w:line="240" w:lineRule="auto"/>
      </w:pPr>
      <w:r>
        <w:separator/>
      </w:r>
    </w:p>
  </w:footnote>
  <w:footnote w:type="continuationSeparator" w:id="0">
    <w:p w:rsidR="00FB2D6A" w:rsidRDefault="00FB2D6A" w:rsidP="00951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C0"/>
    <w:multiLevelType w:val="hybridMultilevel"/>
    <w:tmpl w:val="BAFC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0231E"/>
    <w:multiLevelType w:val="hybridMultilevel"/>
    <w:tmpl w:val="B8F2BC38"/>
    <w:lvl w:ilvl="0" w:tplc="F58A6730">
      <w:start w:val="1"/>
      <w:numFmt w:val="bullet"/>
      <w:lvlText w:val=""/>
      <w:lvlJc w:val="right"/>
      <w:pPr>
        <w:ind w:left="122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5632"/>
    <w:multiLevelType w:val="hybridMultilevel"/>
    <w:tmpl w:val="0C764892"/>
    <w:lvl w:ilvl="0" w:tplc="9476DCC0">
      <w:start w:val="1"/>
      <w:numFmt w:val="bullet"/>
      <w:lvlText w:val="•"/>
      <w:lvlJc w:val="left"/>
      <w:pPr>
        <w:tabs>
          <w:tab w:val="num" w:pos="720"/>
        </w:tabs>
        <w:ind w:left="720" w:hanging="360"/>
      </w:pPr>
      <w:rPr>
        <w:rFonts w:ascii="Arial" w:hAnsi="Arial" w:hint="default"/>
      </w:rPr>
    </w:lvl>
    <w:lvl w:ilvl="1" w:tplc="4FA83CEE" w:tentative="1">
      <w:start w:val="1"/>
      <w:numFmt w:val="bullet"/>
      <w:lvlText w:val="•"/>
      <w:lvlJc w:val="left"/>
      <w:pPr>
        <w:tabs>
          <w:tab w:val="num" w:pos="1440"/>
        </w:tabs>
        <w:ind w:left="1440" w:hanging="360"/>
      </w:pPr>
      <w:rPr>
        <w:rFonts w:ascii="Arial" w:hAnsi="Arial" w:hint="default"/>
      </w:rPr>
    </w:lvl>
    <w:lvl w:ilvl="2" w:tplc="E188E49C" w:tentative="1">
      <w:start w:val="1"/>
      <w:numFmt w:val="bullet"/>
      <w:lvlText w:val="•"/>
      <w:lvlJc w:val="left"/>
      <w:pPr>
        <w:tabs>
          <w:tab w:val="num" w:pos="2160"/>
        </w:tabs>
        <w:ind w:left="2160" w:hanging="360"/>
      </w:pPr>
      <w:rPr>
        <w:rFonts w:ascii="Arial" w:hAnsi="Arial" w:hint="default"/>
      </w:rPr>
    </w:lvl>
    <w:lvl w:ilvl="3" w:tplc="DDAE08CE" w:tentative="1">
      <w:start w:val="1"/>
      <w:numFmt w:val="bullet"/>
      <w:lvlText w:val="•"/>
      <w:lvlJc w:val="left"/>
      <w:pPr>
        <w:tabs>
          <w:tab w:val="num" w:pos="2880"/>
        </w:tabs>
        <w:ind w:left="2880" w:hanging="360"/>
      </w:pPr>
      <w:rPr>
        <w:rFonts w:ascii="Arial" w:hAnsi="Arial" w:hint="default"/>
      </w:rPr>
    </w:lvl>
    <w:lvl w:ilvl="4" w:tplc="4A4CD7E8" w:tentative="1">
      <w:start w:val="1"/>
      <w:numFmt w:val="bullet"/>
      <w:lvlText w:val="•"/>
      <w:lvlJc w:val="left"/>
      <w:pPr>
        <w:tabs>
          <w:tab w:val="num" w:pos="3600"/>
        </w:tabs>
        <w:ind w:left="3600" w:hanging="360"/>
      </w:pPr>
      <w:rPr>
        <w:rFonts w:ascii="Arial" w:hAnsi="Arial" w:hint="default"/>
      </w:rPr>
    </w:lvl>
    <w:lvl w:ilvl="5" w:tplc="9A58939A" w:tentative="1">
      <w:start w:val="1"/>
      <w:numFmt w:val="bullet"/>
      <w:lvlText w:val="•"/>
      <w:lvlJc w:val="left"/>
      <w:pPr>
        <w:tabs>
          <w:tab w:val="num" w:pos="4320"/>
        </w:tabs>
        <w:ind w:left="4320" w:hanging="360"/>
      </w:pPr>
      <w:rPr>
        <w:rFonts w:ascii="Arial" w:hAnsi="Arial" w:hint="default"/>
      </w:rPr>
    </w:lvl>
    <w:lvl w:ilvl="6" w:tplc="1584C6D2" w:tentative="1">
      <w:start w:val="1"/>
      <w:numFmt w:val="bullet"/>
      <w:lvlText w:val="•"/>
      <w:lvlJc w:val="left"/>
      <w:pPr>
        <w:tabs>
          <w:tab w:val="num" w:pos="5040"/>
        </w:tabs>
        <w:ind w:left="5040" w:hanging="360"/>
      </w:pPr>
      <w:rPr>
        <w:rFonts w:ascii="Arial" w:hAnsi="Arial" w:hint="default"/>
      </w:rPr>
    </w:lvl>
    <w:lvl w:ilvl="7" w:tplc="FF9ED828" w:tentative="1">
      <w:start w:val="1"/>
      <w:numFmt w:val="bullet"/>
      <w:lvlText w:val="•"/>
      <w:lvlJc w:val="left"/>
      <w:pPr>
        <w:tabs>
          <w:tab w:val="num" w:pos="5760"/>
        </w:tabs>
        <w:ind w:left="5760" w:hanging="360"/>
      </w:pPr>
      <w:rPr>
        <w:rFonts w:ascii="Arial" w:hAnsi="Arial" w:hint="default"/>
      </w:rPr>
    </w:lvl>
    <w:lvl w:ilvl="8" w:tplc="2258EF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E93E2F"/>
    <w:multiLevelType w:val="hybridMultilevel"/>
    <w:tmpl w:val="C128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E798A"/>
    <w:multiLevelType w:val="hybridMultilevel"/>
    <w:tmpl w:val="DF9AD7CC"/>
    <w:lvl w:ilvl="0" w:tplc="3732C170">
      <w:start w:val="1"/>
      <w:numFmt w:val="bullet"/>
      <w:lvlText w:val=""/>
      <w:lvlJc w:val="left"/>
      <w:pPr>
        <w:ind w:left="122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80AD3"/>
    <w:multiLevelType w:val="hybridMultilevel"/>
    <w:tmpl w:val="C44C2FC2"/>
    <w:lvl w:ilvl="0" w:tplc="3732C170">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6C055076"/>
    <w:multiLevelType w:val="hybridMultilevel"/>
    <w:tmpl w:val="FFE469C0"/>
    <w:lvl w:ilvl="0" w:tplc="95009104">
      <w:start w:val="1"/>
      <w:numFmt w:val="bullet"/>
      <w:lvlText w:val=""/>
      <w:lvlJc w:val="center"/>
      <w:pPr>
        <w:ind w:left="122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C5C0C"/>
    <w:multiLevelType w:val="hybridMultilevel"/>
    <w:tmpl w:val="29FC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14"/>
    <w:rsid w:val="000134D4"/>
    <w:rsid w:val="00032384"/>
    <w:rsid w:val="00036A46"/>
    <w:rsid w:val="000506EE"/>
    <w:rsid w:val="0007100B"/>
    <w:rsid w:val="00074BB9"/>
    <w:rsid w:val="000E0FD4"/>
    <w:rsid w:val="00151F11"/>
    <w:rsid w:val="001720B9"/>
    <w:rsid w:val="00181752"/>
    <w:rsid w:val="001E3F88"/>
    <w:rsid w:val="001F75EF"/>
    <w:rsid w:val="00206725"/>
    <w:rsid w:val="00212293"/>
    <w:rsid w:val="00214D4D"/>
    <w:rsid w:val="00215F74"/>
    <w:rsid w:val="00224C12"/>
    <w:rsid w:val="00243585"/>
    <w:rsid w:val="00245F59"/>
    <w:rsid w:val="00256967"/>
    <w:rsid w:val="002B48B3"/>
    <w:rsid w:val="002C034A"/>
    <w:rsid w:val="002E34BB"/>
    <w:rsid w:val="0032574E"/>
    <w:rsid w:val="0032798E"/>
    <w:rsid w:val="00354920"/>
    <w:rsid w:val="003605DE"/>
    <w:rsid w:val="003D5859"/>
    <w:rsid w:val="003E7F2C"/>
    <w:rsid w:val="00403A20"/>
    <w:rsid w:val="00432C0E"/>
    <w:rsid w:val="00445C06"/>
    <w:rsid w:val="0047242A"/>
    <w:rsid w:val="00474CE6"/>
    <w:rsid w:val="004D5E5A"/>
    <w:rsid w:val="004D6265"/>
    <w:rsid w:val="005219FE"/>
    <w:rsid w:val="00525F7D"/>
    <w:rsid w:val="00546007"/>
    <w:rsid w:val="0055597A"/>
    <w:rsid w:val="00570AE7"/>
    <w:rsid w:val="00596ED1"/>
    <w:rsid w:val="005B2589"/>
    <w:rsid w:val="005B7398"/>
    <w:rsid w:val="006419A8"/>
    <w:rsid w:val="00692772"/>
    <w:rsid w:val="006A16BD"/>
    <w:rsid w:val="006E37B5"/>
    <w:rsid w:val="006F0841"/>
    <w:rsid w:val="006F2A2C"/>
    <w:rsid w:val="0070478C"/>
    <w:rsid w:val="00706DD0"/>
    <w:rsid w:val="00734526"/>
    <w:rsid w:val="00797A1D"/>
    <w:rsid w:val="007A3FDD"/>
    <w:rsid w:val="007B600B"/>
    <w:rsid w:val="0083435F"/>
    <w:rsid w:val="00896C14"/>
    <w:rsid w:val="008A3EF3"/>
    <w:rsid w:val="008F4134"/>
    <w:rsid w:val="008F69DB"/>
    <w:rsid w:val="00933267"/>
    <w:rsid w:val="00951C2E"/>
    <w:rsid w:val="009574EC"/>
    <w:rsid w:val="009950F9"/>
    <w:rsid w:val="009C355D"/>
    <w:rsid w:val="00A15E79"/>
    <w:rsid w:val="00A34051"/>
    <w:rsid w:val="00A43529"/>
    <w:rsid w:val="00A520E0"/>
    <w:rsid w:val="00A97CB1"/>
    <w:rsid w:val="00AB2CB9"/>
    <w:rsid w:val="00B0755B"/>
    <w:rsid w:val="00B61E95"/>
    <w:rsid w:val="00B947BA"/>
    <w:rsid w:val="00BA1A7D"/>
    <w:rsid w:val="00BD5C59"/>
    <w:rsid w:val="00BE4902"/>
    <w:rsid w:val="00C51967"/>
    <w:rsid w:val="00C958A3"/>
    <w:rsid w:val="00CB7098"/>
    <w:rsid w:val="00CF15F2"/>
    <w:rsid w:val="00D0242A"/>
    <w:rsid w:val="00D14F22"/>
    <w:rsid w:val="00DA0BEC"/>
    <w:rsid w:val="00DA7D0D"/>
    <w:rsid w:val="00DB3734"/>
    <w:rsid w:val="00DB7A81"/>
    <w:rsid w:val="00DE4F70"/>
    <w:rsid w:val="00E211EA"/>
    <w:rsid w:val="00E217DE"/>
    <w:rsid w:val="00E44F37"/>
    <w:rsid w:val="00E730C1"/>
    <w:rsid w:val="00E9044C"/>
    <w:rsid w:val="00E94A7A"/>
    <w:rsid w:val="00E97E06"/>
    <w:rsid w:val="00EC4350"/>
    <w:rsid w:val="00EF6CA7"/>
    <w:rsid w:val="00F0421D"/>
    <w:rsid w:val="00F1361D"/>
    <w:rsid w:val="00F25122"/>
    <w:rsid w:val="00F27316"/>
    <w:rsid w:val="00F416C2"/>
    <w:rsid w:val="00F57C0D"/>
    <w:rsid w:val="00F7523D"/>
    <w:rsid w:val="00FA3E14"/>
    <w:rsid w:val="00FB2D6A"/>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B60E"/>
  <w15:chartTrackingRefBased/>
  <w15:docId w15:val="{E90E939D-EE35-4E3D-AF30-707C1E66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0B9"/>
    <w:pPr>
      <w:ind w:left="720"/>
      <w:contextualSpacing/>
    </w:pPr>
  </w:style>
  <w:style w:type="paragraph" w:styleId="NoSpacing">
    <w:name w:val="No Spacing"/>
    <w:link w:val="NoSpacingChar"/>
    <w:uiPriority w:val="1"/>
    <w:qFormat/>
    <w:rsid w:val="001720B9"/>
    <w:pPr>
      <w:spacing w:after="0" w:line="240" w:lineRule="auto"/>
    </w:pPr>
    <w:rPr>
      <w:rFonts w:eastAsiaTheme="minorEastAsia"/>
    </w:rPr>
  </w:style>
  <w:style w:type="character" w:customStyle="1" w:styleId="NoSpacingChar">
    <w:name w:val="No Spacing Char"/>
    <w:basedOn w:val="DefaultParagraphFont"/>
    <w:link w:val="NoSpacing"/>
    <w:uiPriority w:val="1"/>
    <w:rsid w:val="001720B9"/>
    <w:rPr>
      <w:rFonts w:eastAsiaTheme="minorEastAsia"/>
    </w:rPr>
  </w:style>
  <w:style w:type="character" w:styleId="Hyperlink">
    <w:name w:val="Hyperlink"/>
    <w:basedOn w:val="DefaultParagraphFont"/>
    <w:uiPriority w:val="99"/>
    <w:unhideWhenUsed/>
    <w:rsid w:val="00706DD0"/>
    <w:rPr>
      <w:color w:val="0563C1" w:themeColor="hyperlink"/>
      <w:u w:val="single"/>
    </w:rPr>
  </w:style>
  <w:style w:type="paragraph" w:styleId="Caption">
    <w:name w:val="caption"/>
    <w:basedOn w:val="Normal"/>
    <w:next w:val="Normal"/>
    <w:uiPriority w:val="35"/>
    <w:unhideWhenUsed/>
    <w:qFormat/>
    <w:rsid w:val="009C355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5B7398"/>
    <w:rPr>
      <w:color w:val="954F72" w:themeColor="followedHyperlink"/>
      <w:u w:val="single"/>
    </w:rPr>
  </w:style>
  <w:style w:type="paragraph" w:styleId="BalloonText">
    <w:name w:val="Balloon Text"/>
    <w:basedOn w:val="Normal"/>
    <w:link w:val="BalloonTextChar"/>
    <w:uiPriority w:val="99"/>
    <w:semiHidden/>
    <w:unhideWhenUsed/>
    <w:rsid w:val="00050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6EE"/>
    <w:rPr>
      <w:rFonts w:ascii="Segoe UI" w:hAnsi="Segoe UI" w:cs="Segoe UI"/>
      <w:sz w:val="18"/>
      <w:szCs w:val="18"/>
    </w:rPr>
  </w:style>
  <w:style w:type="paragraph" w:styleId="EndnoteText">
    <w:name w:val="endnote text"/>
    <w:basedOn w:val="Normal"/>
    <w:link w:val="EndnoteTextChar"/>
    <w:uiPriority w:val="99"/>
    <w:semiHidden/>
    <w:unhideWhenUsed/>
    <w:rsid w:val="00951C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1C2E"/>
    <w:rPr>
      <w:sz w:val="20"/>
      <w:szCs w:val="20"/>
    </w:rPr>
  </w:style>
  <w:style w:type="character" w:styleId="EndnoteReference">
    <w:name w:val="endnote reference"/>
    <w:basedOn w:val="DefaultParagraphFont"/>
    <w:uiPriority w:val="99"/>
    <w:semiHidden/>
    <w:unhideWhenUsed/>
    <w:rsid w:val="00951C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67878">
      <w:bodyDiv w:val="1"/>
      <w:marLeft w:val="0"/>
      <w:marRight w:val="0"/>
      <w:marTop w:val="0"/>
      <w:marBottom w:val="0"/>
      <w:divBdr>
        <w:top w:val="none" w:sz="0" w:space="0" w:color="auto"/>
        <w:left w:val="none" w:sz="0" w:space="0" w:color="auto"/>
        <w:bottom w:val="none" w:sz="0" w:space="0" w:color="auto"/>
        <w:right w:val="none" w:sz="0" w:space="0" w:color="auto"/>
      </w:divBdr>
      <w:divsChild>
        <w:div w:id="1776250999">
          <w:marLeft w:val="274"/>
          <w:marRight w:val="0"/>
          <w:marTop w:val="0"/>
          <w:marBottom w:val="0"/>
          <w:divBdr>
            <w:top w:val="none" w:sz="0" w:space="0" w:color="auto"/>
            <w:left w:val="none" w:sz="0" w:space="0" w:color="auto"/>
            <w:bottom w:val="none" w:sz="0" w:space="0" w:color="auto"/>
            <w:right w:val="none" w:sz="0" w:space="0" w:color="auto"/>
          </w:divBdr>
        </w:div>
        <w:div w:id="27489005">
          <w:marLeft w:val="274"/>
          <w:marRight w:val="0"/>
          <w:marTop w:val="0"/>
          <w:marBottom w:val="0"/>
          <w:divBdr>
            <w:top w:val="none" w:sz="0" w:space="0" w:color="auto"/>
            <w:left w:val="none" w:sz="0" w:space="0" w:color="auto"/>
            <w:bottom w:val="none" w:sz="0" w:space="0" w:color="auto"/>
            <w:right w:val="none" w:sz="0" w:space="0" w:color="auto"/>
          </w:divBdr>
        </w:div>
        <w:div w:id="334068362">
          <w:marLeft w:val="274"/>
          <w:marRight w:val="0"/>
          <w:marTop w:val="0"/>
          <w:marBottom w:val="0"/>
          <w:divBdr>
            <w:top w:val="none" w:sz="0" w:space="0" w:color="auto"/>
            <w:left w:val="none" w:sz="0" w:space="0" w:color="auto"/>
            <w:bottom w:val="none" w:sz="0" w:space="0" w:color="auto"/>
            <w:right w:val="none" w:sz="0" w:space="0" w:color="auto"/>
          </w:divBdr>
        </w:div>
        <w:div w:id="327250436">
          <w:marLeft w:val="274"/>
          <w:marRight w:val="0"/>
          <w:marTop w:val="0"/>
          <w:marBottom w:val="0"/>
          <w:divBdr>
            <w:top w:val="none" w:sz="0" w:space="0" w:color="auto"/>
            <w:left w:val="none" w:sz="0" w:space="0" w:color="auto"/>
            <w:bottom w:val="none" w:sz="0" w:space="0" w:color="auto"/>
            <w:right w:val="none" w:sz="0" w:space="0" w:color="auto"/>
          </w:divBdr>
        </w:div>
        <w:div w:id="1606185029">
          <w:marLeft w:val="274"/>
          <w:marRight w:val="0"/>
          <w:marTop w:val="0"/>
          <w:marBottom w:val="0"/>
          <w:divBdr>
            <w:top w:val="none" w:sz="0" w:space="0" w:color="auto"/>
            <w:left w:val="none" w:sz="0" w:space="0" w:color="auto"/>
            <w:bottom w:val="none" w:sz="0" w:space="0" w:color="auto"/>
            <w:right w:val="none" w:sz="0" w:space="0" w:color="auto"/>
          </w:divBdr>
        </w:div>
        <w:div w:id="134423603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reastfeedpa.net"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pediatrics.aappublications.org/content/132/4/e865" TargetMode="External"/><Relationship Id="rId13" Type="http://schemas.openxmlformats.org/officeDocument/2006/relationships/hyperlink" Target="http://healthland.time.com/2013/01/02/is-the-medical-community-failing-breastfeeding-moms/" TargetMode="External"/><Relationship Id="rId18" Type="http://schemas.openxmlformats.org/officeDocument/2006/relationships/hyperlink" Target="http://www.health.pa.gov/My%20Health/Womens%20Health/Breastfeeding%20Awareness/Pages/Data.aspx" TargetMode="External"/><Relationship Id="rId3" Type="http://schemas.openxmlformats.org/officeDocument/2006/relationships/hyperlink" Target="https://uslca.org/wp-content/uploads/2016/06/2-page-Whos-Who-watermark.pdf" TargetMode="External"/><Relationship Id="rId7" Type="http://schemas.openxmlformats.org/officeDocument/2006/relationships/hyperlink" Target="http://pediatrics.aappublications.org/content/early/2012/05/29/peds.2011-3633" TargetMode="External"/><Relationship Id="rId12" Type="http://schemas.openxmlformats.org/officeDocument/2006/relationships/hyperlink" Target="http://www.latimes.com/science/sciencenow/la-sci-sn-breastfeeding-recommendations-20161025-snap-story.html" TargetMode="External"/><Relationship Id="rId17" Type="http://schemas.openxmlformats.org/officeDocument/2006/relationships/hyperlink" Target="https://iblce.files.wordpress.com/2017/05/candidate-information-guide-english.pdf" TargetMode="External"/><Relationship Id="rId2" Type="http://schemas.openxmlformats.org/officeDocument/2006/relationships/hyperlink" Target="https://iblce.org/wp-content/uploads/2017/05/scope-of-practice.pdf" TargetMode="External"/><Relationship Id="rId16" Type="http://schemas.openxmlformats.org/officeDocument/2006/relationships/hyperlink" Target="https://uslca.org/wp-content/uploads/2016/07/Efficacy-of-the-IBCLC.pdf" TargetMode="External"/><Relationship Id="rId1" Type="http://schemas.openxmlformats.org/officeDocument/2006/relationships/hyperlink" Target="https://iblce.org/wp-content/uploads/2017/05/code-of-professional-conduct.pdf" TargetMode="External"/><Relationship Id="rId6" Type="http://schemas.openxmlformats.org/officeDocument/2006/relationships/hyperlink" Target="http://pediatrics.aappublications.org/content/early/2013/02/13/peds.2012-1295" TargetMode="External"/><Relationship Id="rId11" Type="http://schemas.openxmlformats.org/officeDocument/2006/relationships/hyperlink" Target="http://www.pediatrics.org/cgi/doi/10.1542/peds.2015-0551" TargetMode="External"/><Relationship Id="rId5" Type="http://schemas.openxmlformats.org/officeDocument/2006/relationships/hyperlink" Target="http://www.ncbi.nlm.nih.gov/pmc/articles/PMC3192362/pdf/bfm.2011.0089.pdf" TargetMode="External"/><Relationship Id="rId15" Type="http://schemas.openxmlformats.org/officeDocument/2006/relationships/hyperlink" Target="http://www.thelancet.com/journals/lancet/article/PIIS0140-6736(15)01044-2/abstract" TargetMode="External"/><Relationship Id="rId10" Type="http://schemas.openxmlformats.org/officeDocument/2006/relationships/hyperlink" Target="http://healthland.time.com/2012/06/04/why-most-moms-cant-reach-their-own-breast-feeding-goals/?iid=sr-link3" TargetMode="External"/><Relationship Id="rId19" Type="http://schemas.openxmlformats.org/officeDocument/2006/relationships/hyperlink" Target="https://iblce.files.wordpress.com/2017/05/candidate-information-guide-english.pdf" TargetMode="External"/><Relationship Id="rId4" Type="http://schemas.openxmlformats.org/officeDocument/2006/relationships/hyperlink" Target="https://www.cdc.gov/breastfeeding/pdf/2016breastfeedingreportcard.pdf" TargetMode="External"/><Relationship Id="rId9" Type="http://schemas.openxmlformats.org/officeDocument/2006/relationships/hyperlink" Target="https://www.theguardian.com/commentisfree/2015/may/01/i-wish-i-didnt-have-to-rely-on-google-to-help-me-breastfeed" TargetMode="External"/><Relationship Id="rId14" Type="http://schemas.openxmlformats.org/officeDocument/2006/relationships/hyperlink" Target="https://www.cdc.gov/winnablebattles/report/docs/winnable-battles-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56D3-AAB5-42E1-B5C7-2E091FD1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Gutowski</dc:creator>
  <cp:keywords/>
  <dc:description/>
  <cp:lastModifiedBy>Judith Gutowski</cp:lastModifiedBy>
  <cp:revision>2</cp:revision>
  <cp:lastPrinted>2017-06-15T12:20:00Z</cp:lastPrinted>
  <dcterms:created xsi:type="dcterms:W3CDTF">2017-09-14T01:39:00Z</dcterms:created>
  <dcterms:modified xsi:type="dcterms:W3CDTF">2017-09-14T01:39:00Z</dcterms:modified>
</cp:coreProperties>
</file>